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844CF">
        <w:rPr>
          <w:rFonts w:ascii="Arial" w:hAnsi="Arial" w:cs="Arial"/>
        </w:rPr>
        <w:t>Работы в волгоградских дворах близятся к завершению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  <w:noProof/>
          <w:color w:val="444444"/>
          <w:lang w:eastAsia="ru-RU"/>
        </w:rPr>
        <w:drawing>
          <wp:inline distT="0" distB="0" distL="0" distR="0" wp14:anchorId="26F2802B" wp14:editId="402BAF4A">
            <wp:extent cx="5940425" cy="3963377"/>
            <wp:effectExtent l="0" t="0" r="3175" b="0"/>
            <wp:docPr id="9" name="Рисунок 9" descr="http://portal.volgadmin.ru/branches/smi/NewsImages/черня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rtal.volgadmin.ru/branches/smi/NewsImages/черня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Обновление  дворовых территорий в рамках проекта «Формирование комфортной городской среды» практически завершено, на отдельных адресах близятся к концу  дополнительные работы - устройство мягкого покрытия под детские площадки.  Полностью завершить благоустройство планируется до конца текущего года. Сегодня с инспекцией во дворах, где завершается комплексное благоустройство, совместно с руководством города побывала депутат Государственной Думы Нина Черняева.  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proofErr w:type="spellStart"/>
      <w:r w:rsidRPr="005844CF">
        <w:rPr>
          <w:rFonts w:ascii="Arial" w:hAnsi="Arial" w:cs="Arial"/>
        </w:rPr>
        <w:t>Внутридворовая</w:t>
      </w:r>
      <w:proofErr w:type="spellEnd"/>
      <w:r w:rsidRPr="005844CF">
        <w:rPr>
          <w:rFonts w:ascii="Arial" w:hAnsi="Arial" w:cs="Arial"/>
        </w:rPr>
        <w:t xml:space="preserve"> территория на улице Мира, 20, где состоялась межведомственная комиссия, преобразился за несколько месяцев - здесь обновилось свыше семи тысяч квадратных метров дорожного покрытия, установлено 20 урн и скамеек, 470 погонных метров ограждения  и смонтирована новая линия наружного освещения из 35 световых опор. Работа по преображению велась в тесном взаимодействии с жителями.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Все возникающие вопросы оперативно решались и с управляющей компанией, и с администрацией района, - рассказал Валерий Усков, председатель совета многоквартирного дома. - Все решения принимались сообща с жителями на общем собрании. Благодаря коллективному участию мы получили двор именно в том виде, каким он был изображен в дизайн - проектах.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Напомним, общероссийский проект благоустройства территорий «Формирование комфортной городской среды» стал развитием успешно реализованного в 2016 году в Волгограде  проекта  «Наш двор - наш дом». По инициативе фракции «Единая Россия» в Государственной Думе в федеральный бюджет на 2017 год заложены средства на обновление и развитие зеленых зон и дворов, в том числе и в Волгоградской области. На </w:t>
      </w:r>
      <w:r w:rsidRPr="005844CF">
        <w:rPr>
          <w:rFonts w:ascii="Arial" w:hAnsi="Arial" w:cs="Arial"/>
        </w:rPr>
        <w:lastRenderedPageBreak/>
        <w:t xml:space="preserve">преображение дворов из федеральной казны областному центру направлено свыше 300 миллионов рублей.  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На эти средства на 43 территориях проведено комплексное благоустройство - помимо ремонта внутриквартальных дорог и восстановления линий наружного освещения в дворах-участниках программы установлены детские площадки, ограждения, лавочки и урны.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  </w:t>
      </w:r>
      <w:proofErr w:type="gramStart"/>
      <w:r w:rsidRPr="005844CF">
        <w:rPr>
          <w:rFonts w:ascii="Arial" w:hAnsi="Arial" w:cs="Arial"/>
        </w:rPr>
        <w:t>Контроль за</w:t>
      </w:r>
      <w:proofErr w:type="gramEnd"/>
      <w:r w:rsidRPr="005844CF">
        <w:rPr>
          <w:rFonts w:ascii="Arial" w:hAnsi="Arial" w:cs="Arial"/>
        </w:rPr>
        <w:t xml:space="preserve"> ходом и качеством выполнения благоустройства осуществлялся на всех этапах работ, - отметил Алексей Сивокоз, руководитель Департамента ЖКХ и ТЭК администрации Волгограда. – Отобранные подрядные организации старались выполнять все работы оперативно и добросовестно, шли навстречу жителям, учитывая их просьбы и пожелания. 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В ходе реализации программы было  комплексно отремонтировано свыше 100 тысяч квадратных метров дорожного покрытия внутриквартальных проездов и тротуарных дорожек, установлено 757 </w:t>
      </w:r>
      <w:proofErr w:type="spellStart"/>
      <w:r w:rsidRPr="005844CF">
        <w:rPr>
          <w:rFonts w:ascii="Arial" w:hAnsi="Arial" w:cs="Arial"/>
        </w:rPr>
        <w:t>светоточек</w:t>
      </w:r>
      <w:proofErr w:type="spellEnd"/>
      <w:r w:rsidRPr="005844CF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В местах отдыха для  жильцов  размещены около 387 скамеек  и столько же урн.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Благодаря экономии, полученной в ходе конкурсных процедур, перечень территорий, где прошли работы по комплексному благоустройству в текущем году, пополнился еще двумя адресами – ул. 7-й Гвардейской, 7 и ул. Мира, 24. Здесь также проведено комплексное благоустройство - отремонтировано дорожное полотно, установлены малые архитектурные формы и уличные светильники. 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 Работы по восстановлению проездов и тротуарных дорожек в ряде дворов были выполнены с опережением графика, благодаря чему из сметы исключены  затраты на проведение работ в холодное время года. Это позволило  снизить расходы на шесть миллионов рублей. Сэкономленную сумму администрация Волгограда  направила на увеличение объема дорожных работ в 18 дворах разных районов города. Все дополнительные объемы согласовывались с жителями. В основном, просьбы горожан касались  оборудования дополнительных разъездных карманов и выездов. Экономия денежных средств, сложившаяся по результатам очередных конкурсных процедур, была перераспределена на установку 37 спортивно-игровых комплексов. Кроме того, в ряде дворов было дополнительно установлено мягкое покрытие под детские площадки.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 xml:space="preserve">- Не менее двух тысяч жителей принимали  участие в преображении своих дворов, устраивая ежемесячные субботники  и акции по благоустройству. С наступлением весны эта работа продолжится, - отметила Нина Черняева, депутат Государственной Думы ФС РФ. </w:t>
      </w: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</w:p>
    <w:p w:rsidR="00AA5F79" w:rsidRPr="005844CF" w:rsidRDefault="00AA5F79" w:rsidP="005844CF">
      <w:pPr>
        <w:spacing w:after="0"/>
        <w:jc w:val="both"/>
        <w:rPr>
          <w:rFonts w:ascii="Arial" w:hAnsi="Arial" w:cs="Arial"/>
        </w:rPr>
      </w:pPr>
      <w:r w:rsidRPr="005844CF">
        <w:rPr>
          <w:rFonts w:ascii="Arial" w:hAnsi="Arial" w:cs="Arial"/>
        </w:rPr>
        <w:t>Работа по комплексному благоустройству  территорий будет продолжена в следующем году в рамках  программы благоустройства дворовых и общественных территорий «Формирование современной городской среды», рассчитанной до 2022 года.  В период первого отбора придомовых территорий  желание участвовать изъявили жители 75 дворов, объединяющих 168 многоквартирных домов в разных районах Волгограда.</w:t>
      </w:r>
    </w:p>
    <w:sectPr w:rsidR="00AA5F79" w:rsidRPr="0058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1F1B7C"/>
    <w:rsid w:val="00207420"/>
    <w:rsid w:val="003528E4"/>
    <w:rsid w:val="005844CF"/>
    <w:rsid w:val="005B52AE"/>
    <w:rsid w:val="00657BA9"/>
    <w:rsid w:val="00AA5F79"/>
    <w:rsid w:val="00C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2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63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95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1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72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2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8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2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0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8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3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5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0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38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2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4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1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1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98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8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08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9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04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7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60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4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8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0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4A8C0-91CC-42F6-9801-14EED96E6F35}"/>
</file>

<file path=customXml/itemProps2.xml><?xml version="1.0" encoding="utf-8"?>
<ds:datastoreItem xmlns:ds="http://schemas.openxmlformats.org/officeDocument/2006/customXml" ds:itemID="{8330B18D-041F-457F-A9B1-A287EAAC46B7}"/>
</file>

<file path=customXml/itemProps3.xml><?xml version="1.0" encoding="utf-8"?>
<ds:datastoreItem xmlns:ds="http://schemas.openxmlformats.org/officeDocument/2006/customXml" ds:itemID="{E9D90341-9A33-4C11-AAB8-9271395B6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2018-01-18T14:28:00Z</dcterms:created>
  <dcterms:modified xsi:type="dcterms:W3CDTF">2018-01-18T14:28:00Z</dcterms:modified>
</cp:coreProperties>
</file>