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93D6C">
        <w:rPr>
          <w:sz w:val="28"/>
        </w:rPr>
        <w:t xml:space="preserve">07.08.2019 </w:t>
      </w:r>
      <w:r>
        <w:rPr>
          <w:sz w:val="28"/>
        </w:rPr>
        <w:t xml:space="preserve"> № </w:t>
      </w:r>
      <w:r w:rsidR="00893D6C">
        <w:rPr>
          <w:sz w:val="28"/>
        </w:rPr>
        <w:t>887</w:t>
      </w:r>
    </w:p>
    <w:p w:rsidR="007A1E8B" w:rsidRDefault="007A1E8B" w:rsidP="007A1E8B">
      <w:pPr>
        <w:ind w:left="567"/>
        <w:rPr>
          <w:sz w:val="28"/>
        </w:rPr>
      </w:pPr>
    </w:p>
    <w:p w:rsidR="007A1E8B" w:rsidRPr="004C45DD" w:rsidRDefault="004C45DD" w:rsidP="00DB3255">
      <w:pPr>
        <w:ind w:left="567" w:right="5102"/>
        <w:jc w:val="both"/>
        <w:rPr>
          <w:sz w:val="28"/>
          <w:szCs w:val="28"/>
        </w:rPr>
      </w:pPr>
      <w:r w:rsidRPr="004C45DD">
        <w:rPr>
          <w:sz w:val="28"/>
          <w:szCs w:val="28"/>
        </w:rPr>
        <w:t>О</w:t>
      </w:r>
      <w:r w:rsidR="00DB3255">
        <w:rPr>
          <w:sz w:val="28"/>
          <w:szCs w:val="28"/>
        </w:rPr>
        <w:t xml:space="preserve"> п</w:t>
      </w:r>
      <w:r w:rsidRPr="004C45DD">
        <w:rPr>
          <w:sz w:val="28"/>
          <w:szCs w:val="28"/>
        </w:rPr>
        <w:t>орядк</w:t>
      </w:r>
      <w:r w:rsidR="00DB325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C45DD">
        <w:rPr>
          <w:sz w:val="28"/>
          <w:szCs w:val="28"/>
        </w:rPr>
        <w:t>размещения социальной рекламы на рекламных конструкциях, установленных на остановочных пунктах движения общес</w:t>
      </w:r>
      <w:r w:rsidR="00DB3255">
        <w:rPr>
          <w:sz w:val="28"/>
          <w:szCs w:val="28"/>
        </w:rPr>
        <w:t>т</w:t>
      </w:r>
      <w:r w:rsidRPr="004C45DD">
        <w:rPr>
          <w:sz w:val="28"/>
          <w:szCs w:val="28"/>
        </w:rPr>
        <w:t>венного транспорта на территории г</w:t>
      </w:r>
      <w:r w:rsidRPr="004C45DD">
        <w:rPr>
          <w:spacing w:val="-8"/>
          <w:sz w:val="28"/>
          <w:szCs w:val="28"/>
        </w:rPr>
        <w:t>ородского округа город-герой Волгоград</w:t>
      </w:r>
    </w:p>
    <w:p w:rsidR="004C45DD" w:rsidRPr="004C45DD" w:rsidRDefault="004C45DD" w:rsidP="004C45DD">
      <w:pPr>
        <w:ind w:left="567"/>
        <w:jc w:val="both"/>
        <w:rPr>
          <w:sz w:val="28"/>
          <w:szCs w:val="28"/>
        </w:rPr>
      </w:pPr>
    </w:p>
    <w:p w:rsidR="004C45DD" w:rsidRPr="004C45DD" w:rsidRDefault="004C45DD" w:rsidP="004C45DD">
      <w:pPr>
        <w:ind w:left="567"/>
        <w:jc w:val="both"/>
        <w:rPr>
          <w:sz w:val="28"/>
          <w:szCs w:val="28"/>
        </w:rPr>
      </w:pPr>
    </w:p>
    <w:p w:rsidR="004C45DD" w:rsidRPr="004C45DD" w:rsidRDefault="004C45DD" w:rsidP="004C45DD">
      <w:pPr>
        <w:ind w:left="567" w:firstLine="851"/>
        <w:jc w:val="both"/>
        <w:rPr>
          <w:sz w:val="28"/>
          <w:szCs w:val="28"/>
        </w:rPr>
      </w:pPr>
      <w:r w:rsidRPr="004C45DD">
        <w:rPr>
          <w:sz w:val="28"/>
          <w:szCs w:val="28"/>
        </w:rPr>
        <w:t xml:space="preserve">В соответствии с </w:t>
      </w:r>
      <w:r w:rsidR="00DB3255">
        <w:rPr>
          <w:sz w:val="28"/>
          <w:szCs w:val="28"/>
        </w:rPr>
        <w:t>ф</w:t>
      </w:r>
      <w:r w:rsidRPr="004C45DD">
        <w:rPr>
          <w:sz w:val="28"/>
          <w:szCs w:val="28"/>
        </w:rPr>
        <w:t>едеральными законами от 13</w:t>
      </w:r>
      <w:r w:rsidR="00D753C8">
        <w:rPr>
          <w:sz w:val="28"/>
          <w:szCs w:val="28"/>
        </w:rPr>
        <w:t xml:space="preserve"> марта </w:t>
      </w:r>
      <w:r w:rsidRPr="004C45DD">
        <w:rPr>
          <w:sz w:val="28"/>
          <w:szCs w:val="28"/>
        </w:rPr>
        <w:t>2006</w:t>
      </w:r>
      <w:r w:rsidR="00D753C8">
        <w:rPr>
          <w:sz w:val="28"/>
          <w:szCs w:val="28"/>
        </w:rPr>
        <w:t xml:space="preserve"> г.</w:t>
      </w:r>
      <w:r w:rsidRPr="004C45DD">
        <w:rPr>
          <w:sz w:val="28"/>
          <w:szCs w:val="28"/>
        </w:rPr>
        <w:t xml:space="preserve"> № 38-ФЗ «О рекламе», от 06</w:t>
      </w:r>
      <w:r w:rsidR="00D753C8">
        <w:rPr>
          <w:sz w:val="28"/>
          <w:szCs w:val="28"/>
        </w:rPr>
        <w:t xml:space="preserve"> октября </w:t>
      </w:r>
      <w:r w:rsidRPr="004C45DD">
        <w:rPr>
          <w:sz w:val="28"/>
          <w:szCs w:val="28"/>
        </w:rPr>
        <w:t xml:space="preserve">2003 </w:t>
      </w:r>
      <w:r w:rsidR="00D753C8">
        <w:rPr>
          <w:sz w:val="28"/>
          <w:szCs w:val="28"/>
        </w:rPr>
        <w:t xml:space="preserve">г. </w:t>
      </w:r>
      <w:r w:rsidRPr="004C45DD">
        <w:rPr>
          <w:sz w:val="28"/>
          <w:szCs w:val="28"/>
        </w:rPr>
        <w:t>№ 131-ФЗ «Об общих принципах организации местного самоуправления в Российской Федерации», решением Волгоградской городской Думы от 27</w:t>
      </w:r>
      <w:r w:rsidR="004736CB">
        <w:rPr>
          <w:sz w:val="28"/>
          <w:szCs w:val="28"/>
        </w:rPr>
        <w:t xml:space="preserve"> ноября </w:t>
      </w:r>
      <w:r w:rsidRPr="004C45DD">
        <w:rPr>
          <w:sz w:val="28"/>
          <w:szCs w:val="28"/>
        </w:rPr>
        <w:t>2015</w:t>
      </w:r>
      <w:r w:rsidR="004736CB">
        <w:rPr>
          <w:sz w:val="28"/>
          <w:szCs w:val="28"/>
        </w:rPr>
        <w:t xml:space="preserve"> г.</w:t>
      </w:r>
      <w:r w:rsidRPr="004C45DD">
        <w:rPr>
          <w:sz w:val="28"/>
          <w:szCs w:val="28"/>
        </w:rPr>
        <w:t xml:space="preserve"> </w:t>
      </w:r>
      <w:r w:rsidR="004736CB">
        <w:rPr>
          <w:sz w:val="28"/>
          <w:szCs w:val="28"/>
        </w:rPr>
        <w:t>№</w:t>
      </w:r>
      <w:r w:rsidRPr="004C45DD">
        <w:rPr>
          <w:sz w:val="28"/>
          <w:szCs w:val="28"/>
        </w:rPr>
        <w:t xml:space="preserve">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Волгоград», постановлением администрации Волгограда от 22</w:t>
      </w:r>
      <w:r w:rsidR="004736CB">
        <w:rPr>
          <w:sz w:val="28"/>
          <w:szCs w:val="28"/>
        </w:rPr>
        <w:t xml:space="preserve"> июня </w:t>
      </w:r>
      <w:r w:rsidRPr="004C45DD">
        <w:rPr>
          <w:sz w:val="28"/>
          <w:szCs w:val="28"/>
        </w:rPr>
        <w:t>2015</w:t>
      </w:r>
      <w:r w:rsidR="004736CB">
        <w:rPr>
          <w:sz w:val="28"/>
          <w:szCs w:val="28"/>
        </w:rPr>
        <w:t xml:space="preserve"> г.</w:t>
      </w:r>
      <w:r w:rsidRPr="004C45DD">
        <w:rPr>
          <w:sz w:val="28"/>
          <w:szCs w:val="28"/>
        </w:rPr>
        <w:t xml:space="preserve"> №</w:t>
      </w:r>
      <w:r w:rsidR="00D93E14">
        <w:rPr>
          <w:sz w:val="28"/>
          <w:szCs w:val="28"/>
        </w:rPr>
        <w:t> </w:t>
      </w:r>
      <w:r w:rsidRPr="004C45DD">
        <w:rPr>
          <w:sz w:val="28"/>
          <w:szCs w:val="28"/>
        </w:rPr>
        <w:t xml:space="preserve">867 «Об утверждении схемы размещения рекламных конструкций на территории городского округа город-герой Волгоград», руководствуясь статьями 7, 39 Устава города-героя Волгограда, администрация Волгограда </w:t>
      </w:r>
    </w:p>
    <w:p w:rsidR="004C45DD" w:rsidRPr="004C45DD" w:rsidRDefault="004C45DD" w:rsidP="004C45DD">
      <w:pPr>
        <w:ind w:left="567"/>
        <w:jc w:val="both"/>
        <w:rPr>
          <w:b/>
          <w:sz w:val="28"/>
          <w:szCs w:val="28"/>
        </w:rPr>
      </w:pPr>
      <w:r w:rsidRPr="004C45DD">
        <w:rPr>
          <w:b/>
          <w:sz w:val="28"/>
          <w:szCs w:val="28"/>
        </w:rPr>
        <w:t>ПОСТАНАВЛЯЕТ:</w:t>
      </w:r>
    </w:p>
    <w:p w:rsidR="00DB3255" w:rsidRDefault="004C45DD" w:rsidP="004C45DD">
      <w:pPr>
        <w:ind w:left="567" w:firstLine="851"/>
        <w:jc w:val="both"/>
        <w:rPr>
          <w:sz w:val="28"/>
          <w:szCs w:val="28"/>
        </w:rPr>
      </w:pPr>
      <w:r w:rsidRPr="004C45D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C45DD">
        <w:rPr>
          <w:sz w:val="28"/>
          <w:szCs w:val="28"/>
        </w:rPr>
        <w:t xml:space="preserve">Утвердить </w:t>
      </w:r>
      <w:r w:rsidR="00D93E14">
        <w:rPr>
          <w:sz w:val="28"/>
          <w:szCs w:val="28"/>
        </w:rPr>
        <w:t>прилагаемы</w:t>
      </w:r>
      <w:r w:rsidR="00DB3255">
        <w:rPr>
          <w:sz w:val="28"/>
          <w:szCs w:val="28"/>
        </w:rPr>
        <w:t>е:</w:t>
      </w:r>
    </w:p>
    <w:p w:rsidR="004C45DD" w:rsidRPr="004C45DD" w:rsidRDefault="00DB3255" w:rsidP="004C45D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C45DD" w:rsidRPr="004C45DD">
        <w:rPr>
          <w:sz w:val="28"/>
          <w:szCs w:val="28"/>
        </w:rPr>
        <w:t>Порядок размещения социальной рекламы на рекламных конструк</w:t>
      </w:r>
      <w:r>
        <w:rPr>
          <w:sz w:val="28"/>
          <w:szCs w:val="28"/>
        </w:rPr>
        <w:softHyphen/>
      </w:r>
      <w:r w:rsidR="004C45DD" w:rsidRPr="004C45DD">
        <w:rPr>
          <w:sz w:val="28"/>
          <w:szCs w:val="28"/>
        </w:rPr>
        <w:t>циях, установленных на остановочных пунктах движения общественного транспорта на территории городского округа город-герой Волгоград.</w:t>
      </w:r>
    </w:p>
    <w:p w:rsidR="004C45DD" w:rsidRPr="004C45DD" w:rsidRDefault="00DB3255" w:rsidP="004C45D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45DD" w:rsidRPr="004C45DD">
        <w:rPr>
          <w:sz w:val="28"/>
          <w:szCs w:val="28"/>
        </w:rPr>
        <w:t>2.</w:t>
      </w:r>
      <w:r w:rsidR="004C45D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4C45DD" w:rsidRPr="004C45DD">
        <w:rPr>
          <w:sz w:val="28"/>
          <w:szCs w:val="28"/>
        </w:rPr>
        <w:t xml:space="preserve">остав </w:t>
      </w:r>
      <w:r w:rsidR="00DE2B03">
        <w:rPr>
          <w:sz w:val="28"/>
          <w:szCs w:val="28"/>
        </w:rPr>
        <w:t>э</w:t>
      </w:r>
      <w:r w:rsidR="004C45DD" w:rsidRPr="004C45DD">
        <w:rPr>
          <w:sz w:val="28"/>
          <w:szCs w:val="28"/>
        </w:rPr>
        <w:t>кспертного совета по социальной рекламе при админи</w:t>
      </w:r>
      <w:r>
        <w:rPr>
          <w:sz w:val="28"/>
          <w:szCs w:val="28"/>
        </w:rPr>
        <w:softHyphen/>
      </w:r>
      <w:r w:rsidR="004C45DD" w:rsidRPr="004C45DD">
        <w:rPr>
          <w:sz w:val="28"/>
          <w:szCs w:val="28"/>
        </w:rPr>
        <w:t>страции Волгограда.</w:t>
      </w:r>
    </w:p>
    <w:p w:rsidR="004C45DD" w:rsidRPr="004C45DD" w:rsidRDefault="00DB3255" w:rsidP="004C45D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5DD">
        <w:rPr>
          <w:sz w:val="28"/>
          <w:szCs w:val="28"/>
        </w:rPr>
        <w:t>. </w:t>
      </w:r>
      <w:r w:rsidR="004C45DD" w:rsidRPr="004C45D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45DD" w:rsidRPr="004C45DD" w:rsidRDefault="004C45DD" w:rsidP="004C45DD">
      <w:pPr>
        <w:ind w:left="567"/>
        <w:jc w:val="both"/>
        <w:rPr>
          <w:sz w:val="28"/>
          <w:szCs w:val="28"/>
        </w:rPr>
      </w:pPr>
    </w:p>
    <w:p w:rsidR="004C45DD" w:rsidRPr="004C45DD" w:rsidRDefault="004C45DD" w:rsidP="004C45DD">
      <w:pPr>
        <w:ind w:left="567"/>
        <w:jc w:val="both"/>
        <w:rPr>
          <w:sz w:val="28"/>
          <w:szCs w:val="28"/>
        </w:rPr>
      </w:pPr>
    </w:p>
    <w:p w:rsidR="004C45DD" w:rsidRPr="004C45DD" w:rsidRDefault="004C45DD" w:rsidP="00A6005A">
      <w:pPr>
        <w:ind w:left="567"/>
        <w:rPr>
          <w:sz w:val="28"/>
          <w:szCs w:val="28"/>
        </w:rPr>
      </w:pPr>
    </w:p>
    <w:p w:rsidR="004C45DD" w:rsidRPr="004C45DD" w:rsidRDefault="004C45DD" w:rsidP="00A6005A">
      <w:pPr>
        <w:ind w:left="567"/>
        <w:rPr>
          <w:sz w:val="28"/>
          <w:szCs w:val="28"/>
        </w:rPr>
      </w:pPr>
      <w:r w:rsidRPr="004C45DD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</w:t>
      </w:r>
      <w:r w:rsidR="00A600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Pr="004C45DD">
        <w:rPr>
          <w:sz w:val="28"/>
          <w:szCs w:val="28"/>
        </w:rPr>
        <w:t xml:space="preserve">         </w:t>
      </w:r>
      <w:proofErr w:type="spellStart"/>
      <w:r w:rsidRPr="004C45DD">
        <w:rPr>
          <w:sz w:val="28"/>
          <w:szCs w:val="28"/>
        </w:rPr>
        <w:t>В.В.Лихачев</w:t>
      </w:r>
      <w:proofErr w:type="spellEnd"/>
    </w:p>
    <w:p w:rsidR="00652C4C" w:rsidRPr="004C45DD" w:rsidRDefault="00652C4C" w:rsidP="004C45DD">
      <w:pPr>
        <w:ind w:left="567"/>
        <w:jc w:val="both"/>
        <w:rPr>
          <w:sz w:val="28"/>
          <w:szCs w:val="28"/>
        </w:rPr>
      </w:pPr>
    </w:p>
    <w:p w:rsidR="00A6005A" w:rsidRDefault="00A6005A" w:rsidP="004C45DD">
      <w:pPr>
        <w:ind w:left="567"/>
        <w:jc w:val="both"/>
        <w:rPr>
          <w:sz w:val="28"/>
          <w:szCs w:val="28"/>
        </w:rPr>
      </w:pPr>
    </w:p>
    <w:p w:rsidR="00A6005A" w:rsidRDefault="00A6005A" w:rsidP="00A6005A">
      <w:pPr>
        <w:jc w:val="both"/>
        <w:rPr>
          <w:sz w:val="28"/>
          <w:szCs w:val="28"/>
        </w:rPr>
      </w:pPr>
      <w:bookmarkStart w:id="0" w:name="_GoBack"/>
      <w:bookmarkEnd w:id="0"/>
    </w:p>
    <w:p w:rsidR="00A6005A" w:rsidRDefault="00A6005A" w:rsidP="004C45DD">
      <w:pPr>
        <w:ind w:left="567"/>
        <w:jc w:val="both"/>
        <w:rPr>
          <w:sz w:val="28"/>
          <w:szCs w:val="28"/>
        </w:rPr>
      </w:pPr>
    </w:p>
    <w:p w:rsidR="00A6005A" w:rsidRDefault="00A6005A" w:rsidP="004C45DD">
      <w:pPr>
        <w:ind w:left="567"/>
        <w:jc w:val="both"/>
        <w:rPr>
          <w:sz w:val="28"/>
          <w:szCs w:val="28"/>
        </w:rPr>
        <w:sectPr w:rsidR="00A6005A" w:rsidSect="00652A69">
          <w:headerReference w:type="default" r:id="rId10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0D44E6" w:rsidRPr="00A641E7" w:rsidRDefault="000D44E6" w:rsidP="000D44E6">
      <w:pPr>
        <w:ind w:left="6237"/>
        <w:jc w:val="both"/>
        <w:rPr>
          <w:sz w:val="28"/>
          <w:szCs w:val="28"/>
        </w:rPr>
      </w:pPr>
      <w:r w:rsidRPr="000D44E6">
        <w:rPr>
          <w:sz w:val="28"/>
          <w:szCs w:val="28"/>
        </w:rPr>
        <w:lastRenderedPageBreak/>
        <w:t>У</w:t>
      </w:r>
      <w:r w:rsidR="00A641E7">
        <w:rPr>
          <w:sz w:val="28"/>
          <w:szCs w:val="28"/>
        </w:rPr>
        <w:t>ТВЕРЖДЕН</w:t>
      </w:r>
    </w:p>
    <w:p w:rsidR="000D44E6" w:rsidRPr="000D44E6" w:rsidRDefault="000D44E6" w:rsidP="000D44E6">
      <w:pPr>
        <w:ind w:left="6237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постановлением</w:t>
      </w:r>
    </w:p>
    <w:p w:rsidR="000D44E6" w:rsidRPr="000D44E6" w:rsidRDefault="000D44E6" w:rsidP="000D44E6">
      <w:pPr>
        <w:ind w:left="6237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администрации Волгограда</w:t>
      </w:r>
    </w:p>
    <w:p w:rsidR="000D44E6" w:rsidRPr="000D44E6" w:rsidRDefault="00A77A04" w:rsidP="000D44E6">
      <w:pPr>
        <w:ind w:left="6237"/>
        <w:jc w:val="both"/>
        <w:rPr>
          <w:sz w:val="28"/>
          <w:szCs w:val="28"/>
        </w:rPr>
      </w:pPr>
      <w:r>
        <w:rPr>
          <w:sz w:val="28"/>
        </w:rPr>
        <w:t>от 07.08.2019  № 887</w:t>
      </w:r>
    </w:p>
    <w:p w:rsidR="000D44E6" w:rsidRPr="000D44E6" w:rsidRDefault="000D44E6" w:rsidP="000D44E6">
      <w:pPr>
        <w:ind w:left="6237"/>
        <w:jc w:val="both"/>
        <w:rPr>
          <w:sz w:val="28"/>
          <w:szCs w:val="28"/>
        </w:rPr>
      </w:pPr>
    </w:p>
    <w:p w:rsidR="000D44E6" w:rsidRPr="000D44E6" w:rsidRDefault="000D44E6" w:rsidP="000D44E6">
      <w:pPr>
        <w:ind w:left="6237"/>
        <w:jc w:val="both"/>
        <w:rPr>
          <w:bCs/>
          <w:sz w:val="28"/>
          <w:szCs w:val="28"/>
        </w:rPr>
      </w:pPr>
      <w:bookmarkStart w:id="1" w:name="Par18"/>
      <w:bookmarkEnd w:id="1"/>
    </w:p>
    <w:p w:rsidR="000D44E6" w:rsidRPr="000D44E6" w:rsidRDefault="000D44E6" w:rsidP="000D44E6">
      <w:pPr>
        <w:jc w:val="center"/>
        <w:rPr>
          <w:bCs/>
          <w:sz w:val="28"/>
          <w:szCs w:val="28"/>
        </w:rPr>
      </w:pPr>
      <w:r w:rsidRPr="000D44E6">
        <w:rPr>
          <w:bCs/>
          <w:sz w:val="28"/>
          <w:szCs w:val="28"/>
        </w:rPr>
        <w:t>ПОРЯДОК</w:t>
      </w:r>
    </w:p>
    <w:p w:rsidR="000D44E6" w:rsidRPr="000D44E6" w:rsidRDefault="009D28A1" w:rsidP="000D44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социальной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рекламы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на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рекламных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конструкциях</w:t>
      </w:r>
      <w:r w:rsidR="000D44E6" w:rsidRPr="000D44E6">
        <w:rPr>
          <w:bCs/>
          <w:sz w:val="28"/>
          <w:szCs w:val="28"/>
        </w:rPr>
        <w:t xml:space="preserve">, </w:t>
      </w:r>
      <w:r w:rsidR="00A105A7">
        <w:rPr>
          <w:bCs/>
          <w:sz w:val="28"/>
          <w:szCs w:val="28"/>
        </w:rPr>
        <w:t>установленных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на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остановочных пунктах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движения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общественного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транспорта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на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территории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городского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округа</w:t>
      </w:r>
      <w:r w:rsidR="000D44E6" w:rsidRPr="000D44E6">
        <w:rPr>
          <w:bCs/>
          <w:sz w:val="28"/>
          <w:szCs w:val="28"/>
        </w:rPr>
        <w:t xml:space="preserve"> </w:t>
      </w:r>
      <w:r w:rsidR="00A105A7">
        <w:rPr>
          <w:bCs/>
          <w:sz w:val="28"/>
          <w:szCs w:val="28"/>
        </w:rPr>
        <w:t>город</w:t>
      </w:r>
      <w:r w:rsidR="000D44E6" w:rsidRPr="000D44E6">
        <w:rPr>
          <w:bCs/>
          <w:sz w:val="28"/>
          <w:szCs w:val="28"/>
        </w:rPr>
        <w:t>-</w:t>
      </w:r>
      <w:r w:rsidR="00A105A7">
        <w:rPr>
          <w:bCs/>
          <w:sz w:val="28"/>
          <w:szCs w:val="28"/>
        </w:rPr>
        <w:t>герой</w:t>
      </w:r>
      <w:r w:rsidR="000D44E6" w:rsidRPr="000D44E6">
        <w:rPr>
          <w:bCs/>
          <w:sz w:val="28"/>
          <w:szCs w:val="28"/>
        </w:rPr>
        <w:t xml:space="preserve"> В</w:t>
      </w:r>
      <w:r w:rsidR="00A105A7">
        <w:rPr>
          <w:bCs/>
          <w:sz w:val="28"/>
          <w:szCs w:val="28"/>
        </w:rPr>
        <w:t>олгоград</w:t>
      </w:r>
    </w:p>
    <w:p w:rsidR="000D44E6" w:rsidRPr="000D44E6" w:rsidRDefault="000D44E6" w:rsidP="000D44E6">
      <w:pPr>
        <w:jc w:val="center"/>
        <w:rPr>
          <w:sz w:val="28"/>
          <w:szCs w:val="28"/>
        </w:rPr>
      </w:pPr>
    </w:p>
    <w:p w:rsidR="000D44E6" w:rsidRPr="000D44E6" w:rsidRDefault="00567D42" w:rsidP="000D44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0D44E6" w:rsidRPr="000D44E6">
        <w:rPr>
          <w:bCs/>
          <w:sz w:val="28"/>
          <w:szCs w:val="28"/>
        </w:rPr>
        <w:t>Общие положения</w:t>
      </w:r>
    </w:p>
    <w:p w:rsidR="000D44E6" w:rsidRPr="000D44E6" w:rsidRDefault="000D44E6" w:rsidP="000D44E6">
      <w:pPr>
        <w:jc w:val="center"/>
        <w:rPr>
          <w:sz w:val="28"/>
          <w:szCs w:val="28"/>
        </w:rPr>
      </w:pP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1.1.</w:t>
      </w:r>
      <w:r w:rsidR="00567D42">
        <w:rPr>
          <w:sz w:val="28"/>
          <w:szCs w:val="28"/>
        </w:rPr>
        <w:t> </w:t>
      </w:r>
      <w:r w:rsidRPr="000D44E6">
        <w:rPr>
          <w:sz w:val="28"/>
          <w:szCs w:val="28"/>
        </w:rPr>
        <w:t xml:space="preserve">Настоящий Порядок </w:t>
      </w:r>
      <w:r w:rsidR="00DB3255">
        <w:rPr>
          <w:sz w:val="28"/>
          <w:szCs w:val="28"/>
        </w:rPr>
        <w:t>разработан в соответствии с ф</w:t>
      </w:r>
      <w:r w:rsidRPr="000D44E6">
        <w:rPr>
          <w:sz w:val="28"/>
          <w:szCs w:val="28"/>
        </w:rPr>
        <w:t xml:space="preserve">едеральными </w:t>
      </w:r>
      <w:r w:rsidRPr="00DB3255">
        <w:rPr>
          <w:spacing w:val="-6"/>
          <w:sz w:val="28"/>
          <w:szCs w:val="28"/>
        </w:rPr>
        <w:t>законами от 13 марта 2006 г</w:t>
      </w:r>
      <w:r w:rsidR="00A637EB" w:rsidRPr="00DB3255">
        <w:rPr>
          <w:spacing w:val="-6"/>
          <w:sz w:val="28"/>
          <w:szCs w:val="28"/>
        </w:rPr>
        <w:t>.</w:t>
      </w:r>
      <w:r w:rsidRPr="00DB3255">
        <w:rPr>
          <w:spacing w:val="-6"/>
          <w:sz w:val="28"/>
          <w:szCs w:val="28"/>
        </w:rPr>
        <w:t xml:space="preserve"> № 38-ФЗ «О рекламе», от 06</w:t>
      </w:r>
      <w:r w:rsidR="00A637EB" w:rsidRPr="00DB3255">
        <w:rPr>
          <w:spacing w:val="-6"/>
          <w:sz w:val="28"/>
          <w:szCs w:val="28"/>
        </w:rPr>
        <w:t xml:space="preserve"> октября </w:t>
      </w:r>
      <w:r w:rsidRPr="00DB3255">
        <w:rPr>
          <w:spacing w:val="-6"/>
          <w:sz w:val="28"/>
          <w:szCs w:val="28"/>
        </w:rPr>
        <w:t>2003</w:t>
      </w:r>
      <w:r w:rsidR="00A637EB" w:rsidRPr="00DB3255">
        <w:rPr>
          <w:spacing w:val="-6"/>
          <w:sz w:val="28"/>
          <w:szCs w:val="28"/>
        </w:rPr>
        <w:t xml:space="preserve"> г.</w:t>
      </w:r>
      <w:r w:rsidRPr="00DB3255">
        <w:rPr>
          <w:spacing w:val="-6"/>
          <w:sz w:val="28"/>
          <w:szCs w:val="28"/>
        </w:rPr>
        <w:t xml:space="preserve"> № 131-ФЗ</w:t>
      </w:r>
      <w:r w:rsidRPr="000D44E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решением Волгоградской городской Думы от 27</w:t>
      </w:r>
      <w:r w:rsidR="00A637EB">
        <w:rPr>
          <w:sz w:val="28"/>
          <w:szCs w:val="28"/>
        </w:rPr>
        <w:t xml:space="preserve"> ноября </w:t>
      </w:r>
      <w:r w:rsidRPr="000D44E6">
        <w:rPr>
          <w:sz w:val="28"/>
          <w:szCs w:val="28"/>
        </w:rPr>
        <w:t>2015</w:t>
      </w:r>
      <w:r w:rsidR="00A637EB">
        <w:rPr>
          <w:sz w:val="28"/>
          <w:szCs w:val="28"/>
        </w:rPr>
        <w:t xml:space="preserve"> г.</w:t>
      </w:r>
      <w:r w:rsidRPr="000D44E6">
        <w:rPr>
          <w:sz w:val="28"/>
          <w:szCs w:val="28"/>
        </w:rPr>
        <w:t xml:space="preserve"> </w:t>
      </w:r>
      <w:r w:rsidR="00A637EB">
        <w:rPr>
          <w:sz w:val="28"/>
          <w:szCs w:val="28"/>
        </w:rPr>
        <w:t>№ </w:t>
      </w:r>
      <w:r w:rsidRPr="000D44E6">
        <w:rPr>
          <w:sz w:val="28"/>
          <w:szCs w:val="28"/>
        </w:rPr>
        <w:t xml:space="preserve">36/1129 «Об утверждении Правил распространения наружной рекламы и рекламы на муниципальном транспорте, на станциях скоростного трамвая </w:t>
      </w:r>
      <w:r w:rsidR="00A637EB">
        <w:rPr>
          <w:sz w:val="28"/>
          <w:szCs w:val="28"/>
        </w:rPr>
        <w:br/>
      </w:r>
      <w:r w:rsidRPr="000D44E6">
        <w:rPr>
          <w:sz w:val="28"/>
          <w:szCs w:val="28"/>
        </w:rPr>
        <w:t>на территории городского округа город-герой Волгоград», постановлением администрации Волгограда от 22</w:t>
      </w:r>
      <w:r w:rsidR="00A637EB">
        <w:rPr>
          <w:sz w:val="28"/>
          <w:szCs w:val="28"/>
        </w:rPr>
        <w:t xml:space="preserve"> июня </w:t>
      </w:r>
      <w:r w:rsidRPr="000D44E6">
        <w:rPr>
          <w:sz w:val="28"/>
          <w:szCs w:val="28"/>
        </w:rPr>
        <w:t>2015</w:t>
      </w:r>
      <w:r w:rsidR="00A637EB">
        <w:rPr>
          <w:sz w:val="28"/>
          <w:szCs w:val="28"/>
        </w:rPr>
        <w:t xml:space="preserve"> г.</w:t>
      </w:r>
      <w:r w:rsidRPr="000D44E6">
        <w:rPr>
          <w:sz w:val="28"/>
          <w:szCs w:val="28"/>
        </w:rPr>
        <w:t xml:space="preserve"> № 867 «Об утверждении схемы размещения рекламных конструкций на территории городского округа город-герой Волгоград».</w:t>
      </w:r>
    </w:p>
    <w:p w:rsidR="000D44E6" w:rsidRPr="000D44E6" w:rsidRDefault="00567D42" w:rsidP="000D4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D44E6" w:rsidRPr="000D44E6">
        <w:rPr>
          <w:sz w:val="28"/>
          <w:szCs w:val="28"/>
        </w:rPr>
        <w:t>Настоящий Порядок определяет процедуру организации приема и рассмотрения заявлений физических и юридических лиц о размещении социальной рекламы на рекламных конструкциях, установленных на остано</w:t>
      </w:r>
      <w:r w:rsidR="00627237">
        <w:rPr>
          <w:sz w:val="28"/>
          <w:szCs w:val="28"/>
        </w:rPr>
        <w:softHyphen/>
      </w:r>
      <w:r w:rsidR="000D44E6" w:rsidRPr="000D44E6">
        <w:rPr>
          <w:sz w:val="28"/>
          <w:szCs w:val="28"/>
        </w:rPr>
        <w:t xml:space="preserve">вочных пунктах движения </w:t>
      </w:r>
      <w:r w:rsidR="00627237">
        <w:rPr>
          <w:sz w:val="28"/>
          <w:szCs w:val="28"/>
        </w:rPr>
        <w:t>общественного транспорта (далее –</w:t>
      </w:r>
      <w:r w:rsidR="000D44E6" w:rsidRPr="000D44E6">
        <w:rPr>
          <w:sz w:val="28"/>
          <w:szCs w:val="28"/>
        </w:rPr>
        <w:t xml:space="preserve"> остановочные пункты) и находящихся в муниципальной собственности Волгограда.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1.3.</w:t>
      </w:r>
      <w:r w:rsidR="00567D42">
        <w:rPr>
          <w:sz w:val="28"/>
          <w:szCs w:val="28"/>
        </w:rPr>
        <w:t> </w:t>
      </w:r>
      <w:r w:rsidRPr="000D44E6">
        <w:rPr>
          <w:sz w:val="28"/>
          <w:szCs w:val="28"/>
        </w:rPr>
        <w:t>Основными целями принятия настоящего Порядка являются: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достижение благотворительных целей;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создание равных условий и возможностей физическим и юридическим лицам для размещения социальной рекламы;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A92868">
        <w:rPr>
          <w:spacing w:val="-2"/>
          <w:sz w:val="28"/>
          <w:szCs w:val="28"/>
        </w:rPr>
        <w:t>распространение общественно полезной информации, которая раскрывает</w:t>
      </w:r>
      <w:r w:rsidRPr="000D44E6">
        <w:rPr>
          <w:sz w:val="28"/>
          <w:szCs w:val="28"/>
        </w:rPr>
        <w:t xml:space="preserve"> глобальные и иные социальные темы, направленные на изменение гражданской позиции и привлечение внимания к социально значимым проблемам общества.</w:t>
      </w:r>
    </w:p>
    <w:p w:rsidR="000D44E6" w:rsidRPr="000D44E6" w:rsidRDefault="00567D42" w:rsidP="000D4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D44E6" w:rsidRPr="000D44E6">
        <w:rPr>
          <w:sz w:val="28"/>
          <w:szCs w:val="28"/>
        </w:rPr>
        <w:t>Понятия, используемые в настоящем Порядке: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Владелец рекламной конструкции, установленной на остановочном пункте</w:t>
      </w:r>
      <w:r w:rsidR="00567D42">
        <w:rPr>
          <w:sz w:val="28"/>
          <w:szCs w:val="28"/>
        </w:rPr>
        <w:t xml:space="preserve"> </w:t>
      </w:r>
      <w:r w:rsidRPr="000D44E6">
        <w:rPr>
          <w:sz w:val="28"/>
          <w:szCs w:val="28"/>
        </w:rPr>
        <w:t>–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proofErr w:type="spellStart"/>
      <w:r w:rsidRPr="000D44E6">
        <w:rPr>
          <w:sz w:val="28"/>
          <w:szCs w:val="28"/>
        </w:rPr>
        <w:t>Рекламораспространитель</w:t>
      </w:r>
      <w:proofErr w:type="spellEnd"/>
      <w:r w:rsidRPr="000D44E6">
        <w:rPr>
          <w:sz w:val="28"/>
          <w:szCs w:val="28"/>
        </w:rPr>
        <w:t xml:space="preserve"> </w:t>
      </w:r>
      <w:r w:rsidR="00567D42">
        <w:rPr>
          <w:sz w:val="28"/>
          <w:szCs w:val="28"/>
        </w:rPr>
        <w:t>–</w:t>
      </w:r>
      <w:r w:rsidRPr="000D44E6">
        <w:rPr>
          <w:sz w:val="28"/>
          <w:szCs w:val="28"/>
        </w:rPr>
        <w:t xml:space="preserve"> лицо, осуществляющее распространение рекламы любым способом, в любой форме и с использованием любых средств.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Социальная реклама </w:t>
      </w:r>
      <w:r w:rsidR="00567D42">
        <w:rPr>
          <w:sz w:val="28"/>
          <w:szCs w:val="28"/>
        </w:rPr>
        <w:t>–</w:t>
      </w:r>
      <w:r w:rsidRPr="000D44E6">
        <w:rPr>
          <w:sz w:val="28"/>
          <w:szCs w:val="28"/>
        </w:rPr>
        <w:t xml:space="preserve"> это информация, распространенная любым способом, в любой форме и с использованием любых средств, адресованная </w:t>
      </w:r>
      <w:r w:rsidRPr="000D44E6">
        <w:rPr>
          <w:sz w:val="28"/>
          <w:szCs w:val="28"/>
        </w:rPr>
        <w:lastRenderedPageBreak/>
        <w:t>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и муниципального образования городской округ город-герой Волгоград.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Экспертный совет по социальной рекламе при администрации Волгограда (далее </w:t>
      </w:r>
      <w:r w:rsidR="00567D42">
        <w:rPr>
          <w:sz w:val="28"/>
          <w:szCs w:val="28"/>
        </w:rPr>
        <w:t xml:space="preserve">– </w:t>
      </w:r>
      <w:r w:rsidR="00025949">
        <w:rPr>
          <w:sz w:val="28"/>
          <w:szCs w:val="28"/>
        </w:rPr>
        <w:t>э</w:t>
      </w:r>
      <w:r w:rsidR="00567D42">
        <w:rPr>
          <w:sz w:val="28"/>
          <w:szCs w:val="28"/>
        </w:rPr>
        <w:t>кспертный совет) –</w:t>
      </w:r>
      <w:r w:rsidRPr="000D44E6">
        <w:rPr>
          <w:sz w:val="28"/>
          <w:szCs w:val="28"/>
        </w:rPr>
        <w:t xml:space="preserve"> уполномоченный коллегиальный орган при администрации Волгограда, рассматривающий заявления о размещении социальной рекламы и принимающий по ним решения.</w:t>
      </w:r>
    </w:p>
    <w:p w:rsidR="000D44E6" w:rsidRPr="000D44E6" w:rsidRDefault="000D44E6" w:rsidP="000D44E6">
      <w:pPr>
        <w:jc w:val="both"/>
        <w:rPr>
          <w:sz w:val="28"/>
          <w:szCs w:val="28"/>
        </w:rPr>
      </w:pPr>
    </w:p>
    <w:p w:rsidR="000D44E6" w:rsidRPr="000D44E6" w:rsidRDefault="00567D42" w:rsidP="000D44E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0D44E6" w:rsidRPr="000D44E6">
        <w:rPr>
          <w:bCs/>
          <w:sz w:val="28"/>
          <w:szCs w:val="28"/>
        </w:rPr>
        <w:t>Порядок размещения социальной рекламы</w:t>
      </w:r>
      <w:r w:rsidR="000D44E6">
        <w:rPr>
          <w:bCs/>
          <w:sz w:val="28"/>
          <w:szCs w:val="28"/>
        </w:rPr>
        <w:t xml:space="preserve"> </w:t>
      </w:r>
      <w:r w:rsidR="000D44E6" w:rsidRPr="000D44E6">
        <w:rPr>
          <w:sz w:val="28"/>
          <w:szCs w:val="28"/>
        </w:rPr>
        <w:t>на рекламных конструкциях, установленных</w:t>
      </w:r>
      <w:r w:rsidR="000D44E6">
        <w:rPr>
          <w:sz w:val="28"/>
          <w:szCs w:val="28"/>
        </w:rPr>
        <w:t xml:space="preserve"> </w:t>
      </w:r>
      <w:r w:rsidR="000D44E6" w:rsidRPr="000D44E6">
        <w:rPr>
          <w:sz w:val="28"/>
          <w:szCs w:val="28"/>
        </w:rPr>
        <w:t>на остановочных пунктах</w:t>
      </w:r>
    </w:p>
    <w:p w:rsidR="000D44E6" w:rsidRPr="000D44E6" w:rsidRDefault="000D44E6" w:rsidP="000D44E6">
      <w:pPr>
        <w:jc w:val="both"/>
        <w:rPr>
          <w:sz w:val="28"/>
          <w:szCs w:val="28"/>
        </w:rPr>
      </w:pPr>
    </w:p>
    <w:p w:rsidR="000D44E6" w:rsidRPr="000D44E6" w:rsidRDefault="00567D42" w:rsidP="000D4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0D44E6" w:rsidRPr="000D44E6">
        <w:rPr>
          <w:sz w:val="28"/>
          <w:szCs w:val="28"/>
        </w:rPr>
        <w:t xml:space="preserve">Рекламодателями социальной рекламы могут выступать физические лица, юридические лица (в том числе социально ориентированные некоммерческие организации),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 (далее </w:t>
      </w:r>
      <w:r w:rsidR="00A92868">
        <w:rPr>
          <w:sz w:val="28"/>
          <w:szCs w:val="28"/>
        </w:rPr>
        <w:t>–</w:t>
      </w:r>
      <w:r w:rsidR="000D44E6" w:rsidRPr="000D44E6">
        <w:rPr>
          <w:sz w:val="28"/>
          <w:szCs w:val="28"/>
        </w:rPr>
        <w:t xml:space="preserve"> заявители).</w:t>
      </w:r>
    </w:p>
    <w:p w:rsidR="000D44E6" w:rsidRPr="000D44E6" w:rsidRDefault="00567D42" w:rsidP="000D4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D44E6" w:rsidRPr="000D44E6">
        <w:rPr>
          <w:sz w:val="28"/>
          <w:szCs w:val="28"/>
        </w:rPr>
        <w:t xml:space="preserve">Распространение социальной рекламы с использованием рекламных конструкций, установленных на остановочных пунктах осуществляется владельцем рекламной конструкции, являющимся </w:t>
      </w:r>
      <w:proofErr w:type="spellStart"/>
      <w:r w:rsidR="000D44E6" w:rsidRPr="000D44E6">
        <w:rPr>
          <w:sz w:val="28"/>
          <w:szCs w:val="28"/>
        </w:rPr>
        <w:t>рекламораспространителем</w:t>
      </w:r>
      <w:proofErr w:type="spellEnd"/>
      <w:r w:rsidR="000D44E6" w:rsidRPr="000D44E6">
        <w:rPr>
          <w:sz w:val="28"/>
          <w:szCs w:val="28"/>
        </w:rPr>
        <w:t xml:space="preserve">. </w:t>
      </w:r>
    </w:p>
    <w:p w:rsidR="000D44E6" w:rsidRPr="000D44E6" w:rsidRDefault="00567D42" w:rsidP="000D4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0D44E6" w:rsidRPr="000D44E6">
        <w:rPr>
          <w:sz w:val="28"/>
          <w:szCs w:val="28"/>
        </w:rPr>
        <w:t xml:space="preserve">Для размещения социальной рекламы заявитель представляет документы секретарю </w:t>
      </w:r>
      <w:r w:rsidR="00025949">
        <w:rPr>
          <w:sz w:val="28"/>
          <w:szCs w:val="28"/>
        </w:rPr>
        <w:t>э</w:t>
      </w:r>
      <w:r w:rsidR="000D44E6" w:rsidRPr="000D44E6">
        <w:rPr>
          <w:sz w:val="28"/>
          <w:szCs w:val="28"/>
        </w:rPr>
        <w:t xml:space="preserve">кспертного совета не позднее чем за 30 календарных дней до планируемой даты размещения социальной рекламы. Секретарь </w:t>
      </w:r>
      <w:r w:rsidR="00025949">
        <w:rPr>
          <w:sz w:val="28"/>
          <w:szCs w:val="28"/>
        </w:rPr>
        <w:t>э</w:t>
      </w:r>
      <w:r w:rsidR="000D44E6" w:rsidRPr="000D44E6">
        <w:rPr>
          <w:sz w:val="28"/>
          <w:szCs w:val="28"/>
        </w:rPr>
        <w:t xml:space="preserve">кспертного совета осуществляет прием документов по адресу: 400001, Волгоград, </w:t>
      </w:r>
      <w:r w:rsidR="004E62E5">
        <w:rPr>
          <w:sz w:val="28"/>
          <w:szCs w:val="28"/>
        </w:rPr>
        <w:br/>
      </w:r>
      <w:r w:rsidR="000D44E6" w:rsidRPr="000D44E6">
        <w:rPr>
          <w:sz w:val="28"/>
          <w:szCs w:val="28"/>
        </w:rPr>
        <w:t xml:space="preserve">ул. </w:t>
      </w:r>
      <w:r w:rsidR="00DB3255">
        <w:rPr>
          <w:sz w:val="28"/>
          <w:szCs w:val="28"/>
        </w:rPr>
        <w:t xml:space="preserve">им. </w:t>
      </w:r>
      <w:r w:rsidR="000D44E6" w:rsidRPr="000D44E6">
        <w:rPr>
          <w:sz w:val="28"/>
          <w:szCs w:val="28"/>
        </w:rPr>
        <w:t xml:space="preserve">Циолковского, 15а.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Заявитель представляет следующие документы: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заявление о размещении социальной рекламы на рекламных конструкциях, установленных на остановочных пунктах, с указанием цели, содержания, срока размещения, количества мест для ее размещения</w:t>
      </w:r>
      <w:r w:rsidR="00DB3255">
        <w:rPr>
          <w:sz w:val="28"/>
          <w:szCs w:val="28"/>
        </w:rPr>
        <w:t xml:space="preserve"> (далее – заявление)</w:t>
      </w:r>
      <w:r w:rsidRPr="000D44E6">
        <w:rPr>
          <w:sz w:val="28"/>
          <w:szCs w:val="28"/>
        </w:rPr>
        <w:t>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дизайн-макет социальной рекламы с указанием типа и размера;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документ, удостоверяющий личность, </w:t>
      </w:r>
      <w:r w:rsidR="00A92868">
        <w:rPr>
          <w:sz w:val="28"/>
          <w:szCs w:val="28"/>
        </w:rPr>
        <w:t>–</w:t>
      </w:r>
      <w:r w:rsidRPr="000D44E6">
        <w:rPr>
          <w:sz w:val="28"/>
          <w:szCs w:val="28"/>
        </w:rPr>
        <w:t xml:space="preserve"> для физических лиц;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выписку из Единого государственного реестра юридических лиц </w:t>
      </w:r>
      <w:r w:rsidR="00A92868">
        <w:rPr>
          <w:sz w:val="28"/>
          <w:szCs w:val="28"/>
        </w:rPr>
        <w:t>–</w:t>
      </w:r>
      <w:r w:rsidRPr="000D44E6">
        <w:rPr>
          <w:sz w:val="28"/>
          <w:szCs w:val="28"/>
        </w:rPr>
        <w:t xml:space="preserve"> </w:t>
      </w:r>
      <w:r w:rsidR="00A92868">
        <w:rPr>
          <w:sz w:val="28"/>
          <w:szCs w:val="28"/>
        </w:rPr>
        <w:br/>
      </w:r>
      <w:r w:rsidRPr="000D44E6">
        <w:rPr>
          <w:sz w:val="28"/>
          <w:szCs w:val="28"/>
        </w:rPr>
        <w:t>в отношении сведений о государственной регистрации юридического лица;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документ, подтверждающий полномочия представителя заявителя</w:t>
      </w:r>
      <w:r w:rsidR="00DB3255">
        <w:rPr>
          <w:sz w:val="28"/>
          <w:szCs w:val="28"/>
        </w:rPr>
        <w:t>,</w:t>
      </w:r>
      <w:r w:rsidRPr="000D44E6">
        <w:rPr>
          <w:sz w:val="28"/>
          <w:szCs w:val="28"/>
        </w:rPr>
        <w:t xml:space="preserve"> </w:t>
      </w:r>
      <w:r w:rsidR="00A92868">
        <w:rPr>
          <w:sz w:val="28"/>
          <w:szCs w:val="28"/>
        </w:rPr>
        <w:br/>
      </w:r>
      <w:r w:rsidRPr="000D44E6">
        <w:rPr>
          <w:sz w:val="28"/>
          <w:szCs w:val="28"/>
        </w:rPr>
        <w:t>в случае обращения представителя заявителя;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согласие на обработку персональных данных в соответствии с требова</w:t>
      </w:r>
      <w:r w:rsidR="00A92868">
        <w:rPr>
          <w:sz w:val="28"/>
          <w:szCs w:val="28"/>
        </w:rPr>
        <w:softHyphen/>
      </w:r>
      <w:r w:rsidRPr="000D44E6">
        <w:rPr>
          <w:sz w:val="28"/>
          <w:szCs w:val="28"/>
        </w:rPr>
        <w:t xml:space="preserve">ниями статьи 9 Федерального закона от 27 июля 2006 г. № 152-ФЗ </w:t>
      </w:r>
      <w:r w:rsidR="00A92868">
        <w:rPr>
          <w:sz w:val="28"/>
          <w:szCs w:val="28"/>
        </w:rPr>
        <w:br/>
      </w:r>
      <w:r w:rsidRPr="000D44E6">
        <w:rPr>
          <w:sz w:val="28"/>
          <w:szCs w:val="28"/>
        </w:rPr>
        <w:t>«О персональных данных».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Изготовление макета, а также печать баннеров (постеров) для остановочных пунктов, монтаж и демонтаж баннеров (постеров) на рекламных </w:t>
      </w:r>
      <w:r w:rsidRPr="000D44E6">
        <w:rPr>
          <w:sz w:val="28"/>
          <w:szCs w:val="28"/>
        </w:rPr>
        <w:lastRenderedPageBreak/>
        <w:t xml:space="preserve">конструкциях, установленных на остановочных пунктах, осуществляются </w:t>
      </w:r>
      <w:r w:rsidR="00A92868">
        <w:rPr>
          <w:sz w:val="28"/>
          <w:szCs w:val="28"/>
        </w:rPr>
        <w:br/>
      </w:r>
      <w:r w:rsidRPr="000D44E6">
        <w:rPr>
          <w:sz w:val="28"/>
          <w:szCs w:val="28"/>
        </w:rPr>
        <w:t>за счет средств заявителя.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Размещение социальной рекламы на рекламных конструкциях, уста</w:t>
      </w:r>
      <w:r w:rsidR="00A92868">
        <w:rPr>
          <w:sz w:val="28"/>
          <w:szCs w:val="28"/>
        </w:rPr>
        <w:softHyphen/>
      </w:r>
      <w:r w:rsidRPr="000D44E6">
        <w:rPr>
          <w:sz w:val="28"/>
          <w:szCs w:val="28"/>
        </w:rPr>
        <w:t>новленных на остановочных пунктах</w:t>
      </w:r>
      <w:r w:rsidR="00DB3255">
        <w:rPr>
          <w:sz w:val="28"/>
          <w:szCs w:val="28"/>
        </w:rPr>
        <w:t>,</w:t>
      </w:r>
      <w:r w:rsidRPr="000D44E6">
        <w:rPr>
          <w:sz w:val="28"/>
          <w:szCs w:val="28"/>
        </w:rPr>
        <w:t xml:space="preserve"> осуществляется </w:t>
      </w:r>
      <w:proofErr w:type="spellStart"/>
      <w:r w:rsidRPr="000D44E6">
        <w:rPr>
          <w:sz w:val="28"/>
          <w:szCs w:val="28"/>
        </w:rPr>
        <w:t>рекламораспространи</w:t>
      </w:r>
      <w:r w:rsidR="00A92868">
        <w:rPr>
          <w:sz w:val="28"/>
          <w:szCs w:val="28"/>
        </w:rPr>
        <w:softHyphen/>
      </w:r>
      <w:r w:rsidRPr="000D44E6">
        <w:rPr>
          <w:sz w:val="28"/>
          <w:szCs w:val="28"/>
        </w:rPr>
        <w:t>телем</w:t>
      </w:r>
      <w:proofErr w:type="spellEnd"/>
      <w:r w:rsidRPr="000D44E6">
        <w:rPr>
          <w:sz w:val="28"/>
          <w:szCs w:val="28"/>
        </w:rPr>
        <w:t xml:space="preserve"> безвозмездно на основании договора на распространение социальной рекламы.</w:t>
      </w:r>
    </w:p>
    <w:p w:rsidR="000D44E6" w:rsidRPr="00A92868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2.4.</w:t>
      </w:r>
      <w:r w:rsidR="00567D42">
        <w:rPr>
          <w:sz w:val="28"/>
          <w:szCs w:val="28"/>
        </w:rPr>
        <w:t> </w:t>
      </w:r>
      <w:r w:rsidRPr="000D44E6">
        <w:rPr>
          <w:sz w:val="28"/>
          <w:szCs w:val="28"/>
        </w:rPr>
        <w:t xml:space="preserve">Секретарь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 не позднее </w:t>
      </w:r>
      <w:r w:rsidR="00A92868">
        <w:rPr>
          <w:sz w:val="28"/>
          <w:szCs w:val="28"/>
        </w:rPr>
        <w:t>трех</w:t>
      </w:r>
      <w:r w:rsidRPr="000D44E6">
        <w:rPr>
          <w:sz w:val="28"/>
          <w:szCs w:val="28"/>
        </w:rPr>
        <w:t xml:space="preserve"> календарных дней </w:t>
      </w:r>
      <w:r w:rsidR="00A92868">
        <w:rPr>
          <w:sz w:val="28"/>
          <w:szCs w:val="28"/>
        </w:rPr>
        <w:br/>
      </w:r>
      <w:r w:rsidRPr="000D44E6">
        <w:rPr>
          <w:sz w:val="28"/>
          <w:szCs w:val="28"/>
        </w:rPr>
        <w:t xml:space="preserve">со дня поступления заявления и приложенных к нему документов проверяет </w:t>
      </w:r>
      <w:r w:rsidR="00DB3255">
        <w:rPr>
          <w:sz w:val="28"/>
          <w:szCs w:val="28"/>
        </w:rPr>
        <w:t>наличие документов, указанных</w:t>
      </w:r>
      <w:r w:rsidRPr="000D44E6">
        <w:rPr>
          <w:sz w:val="28"/>
          <w:szCs w:val="28"/>
        </w:rPr>
        <w:t xml:space="preserve"> в пункте 2.3 настоящего </w:t>
      </w:r>
      <w:r w:rsidR="00DB3255">
        <w:rPr>
          <w:sz w:val="28"/>
          <w:szCs w:val="28"/>
        </w:rPr>
        <w:t>раздел</w:t>
      </w:r>
      <w:r w:rsidRPr="000D44E6">
        <w:rPr>
          <w:sz w:val="28"/>
          <w:szCs w:val="28"/>
        </w:rPr>
        <w:t>а. Дата приема заявления фиксируется в журнале регистрации заявлений.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Заявление не подлежит рассмотрению и возвращается секретарем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 заявителю не позднее </w:t>
      </w:r>
      <w:r w:rsidR="00A92868">
        <w:rPr>
          <w:sz w:val="28"/>
          <w:szCs w:val="28"/>
        </w:rPr>
        <w:t>пяти</w:t>
      </w:r>
      <w:r w:rsidRPr="000D44E6">
        <w:rPr>
          <w:sz w:val="28"/>
          <w:szCs w:val="28"/>
        </w:rPr>
        <w:t xml:space="preserve"> календарных дней со дня поступления заявления в следующих случаях:</w:t>
      </w:r>
    </w:p>
    <w:p w:rsidR="000D44E6" w:rsidRPr="000D44E6" w:rsidRDefault="000D44E6" w:rsidP="000D44E6">
      <w:pPr>
        <w:ind w:firstLine="851"/>
        <w:jc w:val="both"/>
        <w:rPr>
          <w:iCs/>
          <w:sz w:val="28"/>
          <w:szCs w:val="28"/>
        </w:rPr>
      </w:pPr>
      <w:r w:rsidRPr="000D44E6">
        <w:rPr>
          <w:iCs/>
          <w:sz w:val="28"/>
          <w:szCs w:val="28"/>
        </w:rPr>
        <w:t>с заявлением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0D44E6" w:rsidRPr="000D44E6" w:rsidRDefault="000D44E6" w:rsidP="000D44E6">
      <w:pPr>
        <w:ind w:firstLine="851"/>
        <w:jc w:val="both"/>
        <w:rPr>
          <w:iCs/>
          <w:sz w:val="28"/>
          <w:szCs w:val="28"/>
        </w:rPr>
      </w:pPr>
      <w:r w:rsidRPr="000D44E6">
        <w:rPr>
          <w:iCs/>
          <w:sz w:val="28"/>
          <w:szCs w:val="28"/>
        </w:rPr>
        <w:t>тексты заявления и представленных документов написаны неразборчиво;</w:t>
      </w:r>
    </w:p>
    <w:p w:rsidR="000D44E6" w:rsidRPr="000D44E6" w:rsidRDefault="000D44E6" w:rsidP="000D44E6">
      <w:pPr>
        <w:ind w:firstLine="851"/>
        <w:jc w:val="both"/>
        <w:rPr>
          <w:iCs/>
          <w:sz w:val="28"/>
          <w:szCs w:val="28"/>
        </w:rPr>
      </w:pPr>
      <w:r w:rsidRPr="000D44E6">
        <w:rPr>
          <w:iCs/>
          <w:sz w:val="28"/>
          <w:szCs w:val="28"/>
        </w:rPr>
        <w:t xml:space="preserve">фамилия, имя и отчество заявителя написаны не полностью либо </w:t>
      </w:r>
      <w:r w:rsidR="00DE0C08">
        <w:rPr>
          <w:iCs/>
          <w:sz w:val="28"/>
          <w:szCs w:val="28"/>
        </w:rPr>
        <w:br/>
      </w:r>
      <w:r w:rsidRPr="000D44E6">
        <w:rPr>
          <w:iCs/>
          <w:sz w:val="28"/>
          <w:szCs w:val="28"/>
        </w:rPr>
        <w:t>в документах имеются несоответствия в написании фамилии, имени и отчества заявителя;</w:t>
      </w:r>
    </w:p>
    <w:p w:rsidR="000D44E6" w:rsidRPr="000D44E6" w:rsidRDefault="000D44E6" w:rsidP="000D44E6">
      <w:pPr>
        <w:ind w:firstLine="851"/>
        <w:jc w:val="both"/>
        <w:rPr>
          <w:iCs/>
          <w:sz w:val="28"/>
          <w:szCs w:val="28"/>
        </w:rPr>
      </w:pPr>
      <w:r w:rsidRPr="000D44E6">
        <w:rPr>
          <w:iCs/>
          <w:sz w:val="28"/>
          <w:szCs w:val="28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0D44E6" w:rsidRPr="000D44E6" w:rsidRDefault="000D44E6" w:rsidP="000D44E6">
      <w:pPr>
        <w:ind w:firstLine="851"/>
        <w:jc w:val="both"/>
        <w:rPr>
          <w:iCs/>
          <w:sz w:val="28"/>
          <w:szCs w:val="28"/>
        </w:rPr>
      </w:pPr>
      <w:r w:rsidRPr="000D44E6">
        <w:rPr>
          <w:iCs/>
          <w:sz w:val="28"/>
          <w:szCs w:val="28"/>
        </w:rPr>
        <w:t>документы имеют повреждения, наличие которых не позволяет однозначно истолковать их содержание.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Отказ в приеме доку</w:t>
      </w:r>
      <w:r w:rsidR="00DE0C08">
        <w:rPr>
          <w:sz w:val="28"/>
          <w:szCs w:val="28"/>
        </w:rPr>
        <w:t>ментов должен быть мотивирован.</w:t>
      </w:r>
    </w:p>
    <w:p w:rsidR="000D44E6" w:rsidRPr="000D44E6" w:rsidRDefault="00DB3255" w:rsidP="000D4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документов, указанных</w:t>
      </w:r>
      <w:r w:rsidR="000D44E6" w:rsidRPr="000D44E6">
        <w:rPr>
          <w:sz w:val="28"/>
          <w:szCs w:val="28"/>
        </w:rPr>
        <w:t xml:space="preserve"> в пункте 2.3 н</w:t>
      </w:r>
      <w:r w:rsidR="00DE0C08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раздела</w:t>
      </w:r>
      <w:r w:rsidR="00DE0C08">
        <w:rPr>
          <w:sz w:val="28"/>
          <w:szCs w:val="28"/>
        </w:rPr>
        <w:t>, они направляю</w:t>
      </w:r>
      <w:r w:rsidR="000D44E6" w:rsidRPr="000D44E6">
        <w:rPr>
          <w:sz w:val="28"/>
          <w:szCs w:val="28"/>
        </w:rPr>
        <w:t xml:space="preserve">тся на рассмотрение </w:t>
      </w:r>
      <w:r w:rsidR="00025949">
        <w:rPr>
          <w:sz w:val="28"/>
          <w:szCs w:val="28"/>
        </w:rPr>
        <w:t>э</w:t>
      </w:r>
      <w:r w:rsidR="000D44E6" w:rsidRPr="000D44E6">
        <w:rPr>
          <w:sz w:val="28"/>
          <w:szCs w:val="28"/>
        </w:rPr>
        <w:t xml:space="preserve">кспертного совета. </w:t>
      </w:r>
    </w:p>
    <w:p w:rsidR="000D44E6" w:rsidRPr="000D44E6" w:rsidRDefault="00567D42" w:rsidP="000D4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0D44E6" w:rsidRPr="000D44E6">
        <w:rPr>
          <w:sz w:val="28"/>
          <w:szCs w:val="28"/>
        </w:rPr>
        <w:t xml:space="preserve">По результатам рассмотрения заявления и приложенных к нему документов </w:t>
      </w:r>
      <w:r w:rsidR="00025949">
        <w:rPr>
          <w:sz w:val="28"/>
          <w:szCs w:val="28"/>
        </w:rPr>
        <w:t>э</w:t>
      </w:r>
      <w:r w:rsidR="000D44E6" w:rsidRPr="000D44E6">
        <w:rPr>
          <w:sz w:val="28"/>
          <w:szCs w:val="28"/>
        </w:rPr>
        <w:t>кспертный совет принимает одно из следующих решений: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о размещении социальной рекламы на рекламных конструкциях, установленных на остановочных пунктах;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об отказе в размещении социальной рекламы на рекламных конструкциях, установленных на остановочных пунктах.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Основанием для отказа в размещении социальной рекламы является: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непредставление заявителем док</w:t>
      </w:r>
      <w:r w:rsidR="00DE0C08">
        <w:rPr>
          <w:sz w:val="28"/>
          <w:szCs w:val="28"/>
        </w:rPr>
        <w:t>ументов, указанных в пункте 2.3</w:t>
      </w:r>
      <w:r w:rsidRPr="000D44E6">
        <w:rPr>
          <w:sz w:val="28"/>
          <w:szCs w:val="28"/>
        </w:rPr>
        <w:t xml:space="preserve"> настоящего </w:t>
      </w:r>
      <w:r w:rsidR="002474BE">
        <w:rPr>
          <w:sz w:val="28"/>
          <w:szCs w:val="28"/>
        </w:rPr>
        <w:t>раздела</w:t>
      </w:r>
      <w:r w:rsidRPr="000D44E6">
        <w:rPr>
          <w:sz w:val="28"/>
          <w:szCs w:val="28"/>
        </w:rPr>
        <w:t>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несоответствие размещенной на макете информации требованиям </w:t>
      </w:r>
      <w:r w:rsidR="00DE0C08">
        <w:rPr>
          <w:sz w:val="28"/>
          <w:szCs w:val="28"/>
        </w:rPr>
        <w:br/>
      </w:r>
      <w:r w:rsidRPr="000D44E6">
        <w:rPr>
          <w:sz w:val="28"/>
          <w:szCs w:val="28"/>
        </w:rPr>
        <w:t>статьи 10 Федерального закона от 13 марта 2006 г</w:t>
      </w:r>
      <w:r w:rsidR="00DE0C08">
        <w:rPr>
          <w:sz w:val="28"/>
          <w:szCs w:val="28"/>
        </w:rPr>
        <w:t>.</w:t>
      </w:r>
      <w:r w:rsidRPr="000D44E6">
        <w:rPr>
          <w:sz w:val="28"/>
          <w:szCs w:val="28"/>
        </w:rPr>
        <w:t xml:space="preserve"> </w:t>
      </w:r>
      <w:r w:rsidR="00567D42">
        <w:rPr>
          <w:sz w:val="28"/>
          <w:szCs w:val="28"/>
        </w:rPr>
        <w:t>№</w:t>
      </w:r>
      <w:r w:rsidRPr="000D44E6">
        <w:rPr>
          <w:sz w:val="28"/>
          <w:szCs w:val="28"/>
        </w:rPr>
        <w:t xml:space="preserve"> 38-ФЗ «О рекламе»;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несоответствие социальной рекламы в заявленном месте утвержденной схеме размещения рекламных конструкций на территории городского округа города-героя Волгоград;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несоответствие размера социальной рекламы, указанного в макете</w:t>
      </w:r>
      <w:r w:rsidR="002474BE">
        <w:rPr>
          <w:sz w:val="28"/>
          <w:szCs w:val="28"/>
        </w:rPr>
        <w:t>,</w:t>
      </w:r>
      <w:r w:rsidRPr="000D44E6">
        <w:rPr>
          <w:sz w:val="28"/>
          <w:szCs w:val="28"/>
        </w:rPr>
        <w:t xml:space="preserve"> размеру информационного поля рекламной конструкции.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lastRenderedPageBreak/>
        <w:t xml:space="preserve">В случае если одновременно поступило несколько заявлений о размещении социальной рекламы в заявленном месте, то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кспертным советом принимается решение о размещении социальной рекламы заявителю, заявление которого подано ранее других заявлений.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2.6.</w:t>
      </w:r>
      <w:r w:rsidR="00567D42">
        <w:rPr>
          <w:sz w:val="28"/>
          <w:szCs w:val="28"/>
        </w:rPr>
        <w:t> </w:t>
      </w:r>
      <w:r w:rsidRPr="000D44E6">
        <w:rPr>
          <w:sz w:val="28"/>
          <w:szCs w:val="28"/>
        </w:rPr>
        <w:t xml:space="preserve">Персональный состав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>кспертного совета утверждается постановле</w:t>
      </w:r>
      <w:r w:rsidR="00DE0C08">
        <w:rPr>
          <w:sz w:val="28"/>
          <w:szCs w:val="28"/>
        </w:rPr>
        <w:softHyphen/>
      </w:r>
      <w:r w:rsidRPr="000D44E6">
        <w:rPr>
          <w:sz w:val="28"/>
          <w:szCs w:val="28"/>
        </w:rPr>
        <w:t xml:space="preserve">нием администрации Волгограда.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Председателем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>кспертного совета является заместитель главы Волгограда, координирующий деятельность департамента по градостроитель</w:t>
      </w:r>
      <w:r w:rsidR="00DE0C08">
        <w:rPr>
          <w:sz w:val="28"/>
          <w:szCs w:val="28"/>
        </w:rPr>
        <w:softHyphen/>
      </w:r>
      <w:r w:rsidRPr="000D44E6">
        <w:rPr>
          <w:sz w:val="28"/>
          <w:szCs w:val="28"/>
        </w:rPr>
        <w:t xml:space="preserve">ству и архитектуре администрации Волгограда. Председатель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>кспертного совета осуществляет руководство работой</w:t>
      </w:r>
      <w:r w:rsidR="002474BE">
        <w:rPr>
          <w:sz w:val="28"/>
          <w:szCs w:val="28"/>
        </w:rPr>
        <w:t xml:space="preserve"> </w:t>
      </w:r>
      <w:r w:rsidR="00025949">
        <w:rPr>
          <w:sz w:val="28"/>
          <w:szCs w:val="28"/>
        </w:rPr>
        <w:t>э</w:t>
      </w:r>
      <w:r w:rsidR="002474BE">
        <w:rPr>
          <w:sz w:val="28"/>
          <w:szCs w:val="28"/>
        </w:rPr>
        <w:t>кспертного совета</w:t>
      </w:r>
      <w:r w:rsidRPr="000D44E6">
        <w:rPr>
          <w:sz w:val="28"/>
          <w:szCs w:val="28"/>
        </w:rPr>
        <w:t>, утверждает повестку</w:t>
      </w:r>
      <w:r w:rsidR="002474BE">
        <w:rPr>
          <w:sz w:val="28"/>
          <w:szCs w:val="28"/>
        </w:rPr>
        <w:t xml:space="preserve"> дня заседания</w:t>
      </w:r>
      <w:r w:rsidRPr="000D44E6">
        <w:rPr>
          <w:sz w:val="28"/>
          <w:szCs w:val="28"/>
        </w:rPr>
        <w:t xml:space="preserve"> и протоколы</w:t>
      </w:r>
      <w:r w:rsidR="002474BE">
        <w:rPr>
          <w:sz w:val="28"/>
          <w:szCs w:val="28"/>
        </w:rPr>
        <w:t xml:space="preserve"> заседания</w:t>
      </w:r>
      <w:r w:rsidRPr="000D44E6">
        <w:rPr>
          <w:sz w:val="28"/>
          <w:szCs w:val="28"/>
        </w:rPr>
        <w:t>, председательствует на заседаниях</w:t>
      </w:r>
      <w:r w:rsidR="002474BE">
        <w:rPr>
          <w:sz w:val="28"/>
          <w:szCs w:val="28"/>
        </w:rPr>
        <w:t xml:space="preserve"> </w:t>
      </w:r>
      <w:r w:rsidR="00025949">
        <w:rPr>
          <w:sz w:val="28"/>
          <w:szCs w:val="28"/>
        </w:rPr>
        <w:t>э</w:t>
      </w:r>
      <w:r w:rsidR="002474BE">
        <w:rPr>
          <w:sz w:val="28"/>
          <w:szCs w:val="28"/>
        </w:rPr>
        <w:t>кспертного совета</w:t>
      </w:r>
      <w:r w:rsidRPr="000D44E6">
        <w:rPr>
          <w:sz w:val="28"/>
          <w:szCs w:val="28"/>
        </w:rPr>
        <w:t xml:space="preserve">. В отсутствие председателя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 заседанием руководит заместитель председателя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совета. Секретарь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>кспертного совета обеспечивает подготовку заседаний</w:t>
      </w:r>
      <w:r w:rsidR="002474BE">
        <w:rPr>
          <w:sz w:val="28"/>
          <w:szCs w:val="28"/>
        </w:rPr>
        <w:t xml:space="preserve"> </w:t>
      </w:r>
      <w:r w:rsidR="00025949">
        <w:rPr>
          <w:sz w:val="28"/>
          <w:szCs w:val="28"/>
        </w:rPr>
        <w:t>э</w:t>
      </w:r>
      <w:r w:rsidR="002474BE">
        <w:rPr>
          <w:sz w:val="28"/>
          <w:szCs w:val="28"/>
        </w:rPr>
        <w:t>кспертного совета</w:t>
      </w:r>
      <w:r w:rsidRPr="000D44E6">
        <w:rPr>
          <w:sz w:val="28"/>
          <w:szCs w:val="28"/>
        </w:rPr>
        <w:t xml:space="preserve">, организует делопроизводство, обеспечивает формирование и сохранность архива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совета.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Экспертный совет осуществляет свою деятельность в форме заседаний. Заседания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 проводятся по мере поступления заявлений о размещении социальной рекламы, но не позднее 10 календарных дней со дня поступления заявления. Дату заседания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 определяет председатель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совета. Секретарь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 уведомляет членов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 и заявителя о дате, времени и месте заседания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 не позднее, чем за </w:t>
      </w:r>
      <w:r w:rsidR="00DE0C08">
        <w:rPr>
          <w:sz w:val="28"/>
          <w:szCs w:val="28"/>
        </w:rPr>
        <w:t>три</w:t>
      </w:r>
      <w:r w:rsidRPr="000D44E6">
        <w:rPr>
          <w:sz w:val="28"/>
          <w:szCs w:val="28"/>
        </w:rPr>
        <w:t xml:space="preserve"> рабочих дня до дня заседания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совета.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Заседание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 считается правомочным, если на нем присутствует более половины членов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совета.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Решение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>кспертного совета оформляется протоколом, который подпи</w:t>
      </w:r>
      <w:r w:rsidR="005422DF">
        <w:rPr>
          <w:sz w:val="28"/>
          <w:szCs w:val="28"/>
        </w:rPr>
        <w:softHyphen/>
      </w:r>
      <w:r w:rsidRPr="000D44E6">
        <w:rPr>
          <w:sz w:val="28"/>
          <w:szCs w:val="28"/>
        </w:rPr>
        <w:t>сывается председателем</w:t>
      </w:r>
      <w:r w:rsidR="005422DF">
        <w:rPr>
          <w:sz w:val="28"/>
          <w:szCs w:val="28"/>
        </w:rPr>
        <w:t xml:space="preserve"> </w:t>
      </w:r>
      <w:r w:rsidR="00025949">
        <w:rPr>
          <w:sz w:val="28"/>
          <w:szCs w:val="28"/>
        </w:rPr>
        <w:t>э</w:t>
      </w:r>
      <w:r w:rsidR="005422DF">
        <w:rPr>
          <w:sz w:val="28"/>
          <w:szCs w:val="28"/>
        </w:rPr>
        <w:t>кспертного совета</w:t>
      </w:r>
      <w:r w:rsidRPr="000D44E6">
        <w:rPr>
          <w:sz w:val="28"/>
          <w:szCs w:val="28"/>
        </w:rPr>
        <w:t xml:space="preserve"> и секретарем</w:t>
      </w:r>
      <w:r w:rsidR="005422DF">
        <w:rPr>
          <w:sz w:val="28"/>
          <w:szCs w:val="28"/>
        </w:rPr>
        <w:t xml:space="preserve"> </w:t>
      </w:r>
      <w:r w:rsidR="00025949">
        <w:rPr>
          <w:sz w:val="28"/>
          <w:szCs w:val="28"/>
        </w:rPr>
        <w:t>э</w:t>
      </w:r>
      <w:r w:rsidR="005422DF">
        <w:rPr>
          <w:sz w:val="28"/>
          <w:szCs w:val="28"/>
        </w:rPr>
        <w:t>кспертного совета</w:t>
      </w:r>
      <w:r w:rsidRPr="000D44E6">
        <w:rPr>
          <w:sz w:val="28"/>
          <w:szCs w:val="28"/>
        </w:rPr>
        <w:t xml:space="preserve">.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Экспертный совет большинством голосов принимает решение о размещении</w:t>
      </w:r>
      <w:r w:rsidR="005422DF">
        <w:rPr>
          <w:sz w:val="28"/>
          <w:szCs w:val="28"/>
        </w:rPr>
        <w:t xml:space="preserve"> социальной рекламы</w:t>
      </w:r>
      <w:r w:rsidRPr="000D44E6">
        <w:rPr>
          <w:sz w:val="28"/>
          <w:szCs w:val="28"/>
        </w:rPr>
        <w:t xml:space="preserve"> либо </w:t>
      </w:r>
      <w:r w:rsidR="005422DF">
        <w:rPr>
          <w:sz w:val="28"/>
          <w:szCs w:val="28"/>
        </w:rPr>
        <w:t xml:space="preserve">об </w:t>
      </w:r>
      <w:r w:rsidRPr="000D44E6">
        <w:rPr>
          <w:sz w:val="28"/>
          <w:szCs w:val="28"/>
        </w:rPr>
        <w:t xml:space="preserve">отказе в размещении социальной рекламы. Голос председателя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>кспертного совета является решающим при равном количестве голосов.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2.7.</w:t>
      </w:r>
      <w:r w:rsidR="00567D42">
        <w:rPr>
          <w:sz w:val="28"/>
          <w:szCs w:val="28"/>
        </w:rPr>
        <w:t> </w:t>
      </w:r>
      <w:r w:rsidRPr="000D44E6">
        <w:rPr>
          <w:sz w:val="28"/>
          <w:szCs w:val="28"/>
        </w:rPr>
        <w:t xml:space="preserve">После рассмотрения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кспертным советом заявлений и принятия </w:t>
      </w:r>
      <w:r w:rsidR="005422DF">
        <w:rPr>
          <w:sz w:val="28"/>
          <w:szCs w:val="28"/>
        </w:rPr>
        <w:br/>
      </w:r>
      <w:r w:rsidRPr="000D44E6">
        <w:rPr>
          <w:sz w:val="28"/>
          <w:szCs w:val="28"/>
        </w:rPr>
        <w:t xml:space="preserve">по ним решений секретарем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кспертного </w:t>
      </w:r>
      <w:r w:rsidR="005422DF">
        <w:rPr>
          <w:sz w:val="28"/>
          <w:szCs w:val="28"/>
        </w:rPr>
        <w:t>с</w:t>
      </w:r>
      <w:r w:rsidRPr="000D44E6">
        <w:rPr>
          <w:sz w:val="28"/>
          <w:szCs w:val="28"/>
        </w:rPr>
        <w:t>овета направляется ответ заявителю о размещении</w:t>
      </w:r>
      <w:r w:rsidR="005422DF">
        <w:rPr>
          <w:sz w:val="28"/>
          <w:szCs w:val="28"/>
        </w:rPr>
        <w:t xml:space="preserve"> социальной рекламы</w:t>
      </w:r>
      <w:r w:rsidRPr="000D44E6">
        <w:rPr>
          <w:sz w:val="28"/>
          <w:szCs w:val="28"/>
        </w:rPr>
        <w:t xml:space="preserve"> либо</w:t>
      </w:r>
      <w:r w:rsidR="005422DF">
        <w:rPr>
          <w:sz w:val="28"/>
          <w:szCs w:val="28"/>
        </w:rPr>
        <w:t xml:space="preserve"> об</w:t>
      </w:r>
      <w:r w:rsidRPr="000D44E6">
        <w:rPr>
          <w:sz w:val="28"/>
          <w:szCs w:val="28"/>
        </w:rPr>
        <w:t xml:space="preserve"> отказе в размещении социальной рекламы (с указанием причины отказа) не позднее </w:t>
      </w:r>
      <w:r w:rsidR="00DE0C08">
        <w:rPr>
          <w:sz w:val="28"/>
          <w:szCs w:val="28"/>
        </w:rPr>
        <w:t>трех</w:t>
      </w:r>
      <w:r w:rsidRPr="000D44E6">
        <w:rPr>
          <w:sz w:val="28"/>
          <w:szCs w:val="28"/>
        </w:rPr>
        <w:t xml:space="preserve"> рабочих дней со дня принятия решения. 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2.8.</w:t>
      </w:r>
      <w:r w:rsidR="00567D42">
        <w:rPr>
          <w:sz w:val="28"/>
          <w:szCs w:val="28"/>
        </w:rPr>
        <w:t> </w:t>
      </w:r>
      <w:r w:rsidRPr="000D44E6">
        <w:rPr>
          <w:sz w:val="28"/>
          <w:szCs w:val="28"/>
        </w:rPr>
        <w:t xml:space="preserve">При принятии положительного решения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 xml:space="preserve">кспертным советом </w:t>
      </w:r>
      <w:r w:rsidR="00DE0C08">
        <w:rPr>
          <w:sz w:val="28"/>
          <w:szCs w:val="28"/>
        </w:rPr>
        <w:br/>
      </w:r>
      <w:r w:rsidRPr="000D44E6">
        <w:rPr>
          <w:sz w:val="28"/>
          <w:szCs w:val="28"/>
        </w:rPr>
        <w:t xml:space="preserve">о размещении социальной рекламы секретарь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>кспертного совета: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направляет письмо </w:t>
      </w:r>
      <w:proofErr w:type="spellStart"/>
      <w:r w:rsidRPr="000D44E6">
        <w:rPr>
          <w:sz w:val="28"/>
          <w:szCs w:val="28"/>
        </w:rPr>
        <w:t>рекламораспространителю</w:t>
      </w:r>
      <w:proofErr w:type="spellEnd"/>
      <w:r w:rsidRPr="000D44E6">
        <w:rPr>
          <w:sz w:val="28"/>
          <w:szCs w:val="28"/>
        </w:rPr>
        <w:t xml:space="preserve"> о размещении социальной рекламы с приложением макета социальной рекламы в течение </w:t>
      </w:r>
      <w:r w:rsidR="00DE0C08">
        <w:rPr>
          <w:sz w:val="28"/>
          <w:szCs w:val="28"/>
        </w:rPr>
        <w:t>трех</w:t>
      </w:r>
      <w:r w:rsidRPr="000D44E6">
        <w:rPr>
          <w:sz w:val="28"/>
          <w:szCs w:val="28"/>
        </w:rPr>
        <w:t xml:space="preserve"> рабочих дней со дня принятия решения;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 xml:space="preserve">в ответе заявителю указывает контактные данные </w:t>
      </w:r>
      <w:proofErr w:type="spellStart"/>
      <w:r w:rsidRPr="000D44E6">
        <w:rPr>
          <w:sz w:val="28"/>
          <w:szCs w:val="28"/>
        </w:rPr>
        <w:t>рекламораспростра</w:t>
      </w:r>
      <w:r w:rsidR="00DE0C08">
        <w:rPr>
          <w:sz w:val="28"/>
          <w:szCs w:val="28"/>
        </w:rPr>
        <w:softHyphen/>
      </w:r>
      <w:r w:rsidRPr="000D44E6">
        <w:rPr>
          <w:sz w:val="28"/>
          <w:szCs w:val="28"/>
        </w:rPr>
        <w:t>нителя</w:t>
      </w:r>
      <w:proofErr w:type="spellEnd"/>
      <w:r w:rsidRPr="000D44E6">
        <w:rPr>
          <w:sz w:val="28"/>
          <w:szCs w:val="28"/>
        </w:rPr>
        <w:t xml:space="preserve">, требования к печати баннеров (постеров), срок, количество и адрес </w:t>
      </w:r>
      <w:r w:rsidRPr="000D44E6">
        <w:rPr>
          <w:sz w:val="28"/>
          <w:szCs w:val="28"/>
        </w:rPr>
        <w:lastRenderedPageBreak/>
        <w:t>места для размещения социальной рекламы на рекламных конструкциях, установ</w:t>
      </w:r>
      <w:r w:rsidR="00210321">
        <w:rPr>
          <w:sz w:val="28"/>
          <w:szCs w:val="28"/>
        </w:rPr>
        <w:softHyphen/>
      </w:r>
      <w:r w:rsidRPr="000D44E6">
        <w:rPr>
          <w:sz w:val="28"/>
          <w:szCs w:val="28"/>
        </w:rPr>
        <w:t>ленных на остановочных пунктах.</w:t>
      </w:r>
    </w:p>
    <w:p w:rsidR="000D44E6" w:rsidRPr="000D44E6" w:rsidRDefault="000D44E6" w:rsidP="000D44E6">
      <w:pPr>
        <w:ind w:firstLine="851"/>
        <w:jc w:val="both"/>
        <w:rPr>
          <w:sz w:val="28"/>
          <w:szCs w:val="28"/>
        </w:rPr>
      </w:pPr>
      <w:r w:rsidRPr="00DE0C08">
        <w:rPr>
          <w:spacing w:val="-2"/>
          <w:sz w:val="28"/>
          <w:szCs w:val="28"/>
        </w:rPr>
        <w:t>2.9.</w:t>
      </w:r>
      <w:r w:rsidR="00567D42" w:rsidRPr="00DE0C08">
        <w:rPr>
          <w:spacing w:val="-2"/>
          <w:sz w:val="28"/>
          <w:szCs w:val="28"/>
        </w:rPr>
        <w:t> </w:t>
      </w:r>
      <w:r w:rsidRPr="00DE0C08">
        <w:rPr>
          <w:spacing w:val="-2"/>
          <w:sz w:val="28"/>
          <w:szCs w:val="28"/>
        </w:rPr>
        <w:t>Напечатанные материалы (баннеры, постеры) заявитель предоставляет</w:t>
      </w:r>
      <w:r w:rsidRPr="000D44E6">
        <w:rPr>
          <w:sz w:val="28"/>
          <w:szCs w:val="28"/>
        </w:rPr>
        <w:t xml:space="preserve"> </w:t>
      </w:r>
      <w:proofErr w:type="spellStart"/>
      <w:r w:rsidRPr="000D44E6">
        <w:rPr>
          <w:sz w:val="28"/>
          <w:szCs w:val="28"/>
        </w:rPr>
        <w:t>рекламораспространителю</w:t>
      </w:r>
      <w:proofErr w:type="spellEnd"/>
      <w:r w:rsidRPr="000D44E6">
        <w:rPr>
          <w:sz w:val="28"/>
          <w:szCs w:val="28"/>
        </w:rPr>
        <w:t xml:space="preserve"> самостоятельно.</w:t>
      </w:r>
    </w:p>
    <w:p w:rsidR="00CD62EB" w:rsidRDefault="000D44E6" w:rsidP="000D44E6">
      <w:pPr>
        <w:ind w:firstLine="851"/>
        <w:jc w:val="both"/>
        <w:rPr>
          <w:sz w:val="28"/>
          <w:szCs w:val="28"/>
        </w:rPr>
      </w:pPr>
      <w:r w:rsidRPr="000D44E6">
        <w:rPr>
          <w:sz w:val="28"/>
          <w:szCs w:val="28"/>
        </w:rPr>
        <w:t>2.10.</w:t>
      </w:r>
      <w:r w:rsidR="00567D42">
        <w:rPr>
          <w:sz w:val="28"/>
          <w:szCs w:val="28"/>
        </w:rPr>
        <w:t> </w:t>
      </w:r>
      <w:r w:rsidRPr="000D44E6">
        <w:rPr>
          <w:sz w:val="28"/>
          <w:szCs w:val="28"/>
        </w:rPr>
        <w:t xml:space="preserve">Секретарь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>кспертного Совета обеспечивает хранение заявлений и прилагаемых к ним документов, поступивших и зарегистрированных в журнале учета заявок, в отношении которых принято решение о размещении</w:t>
      </w:r>
      <w:r w:rsidR="005422DF">
        <w:rPr>
          <w:sz w:val="28"/>
          <w:szCs w:val="28"/>
        </w:rPr>
        <w:t xml:space="preserve"> социальной рекламы</w:t>
      </w:r>
      <w:r w:rsidRPr="000D44E6">
        <w:rPr>
          <w:sz w:val="28"/>
          <w:szCs w:val="28"/>
        </w:rPr>
        <w:t xml:space="preserve"> либо</w:t>
      </w:r>
      <w:r w:rsidR="005422DF">
        <w:rPr>
          <w:sz w:val="28"/>
          <w:szCs w:val="28"/>
        </w:rPr>
        <w:t xml:space="preserve"> об</w:t>
      </w:r>
      <w:r w:rsidRPr="000D44E6">
        <w:rPr>
          <w:sz w:val="28"/>
          <w:szCs w:val="28"/>
        </w:rPr>
        <w:t xml:space="preserve"> отказе в размещении социальной рекламы на остановочных пунктах в течение </w:t>
      </w:r>
      <w:r w:rsidR="00210321">
        <w:rPr>
          <w:sz w:val="28"/>
          <w:szCs w:val="28"/>
        </w:rPr>
        <w:t>трех</w:t>
      </w:r>
      <w:r w:rsidRPr="000D44E6">
        <w:rPr>
          <w:sz w:val="28"/>
          <w:szCs w:val="28"/>
        </w:rPr>
        <w:t xml:space="preserve"> лет со дня принятия решения </w:t>
      </w:r>
      <w:r w:rsidR="00025949">
        <w:rPr>
          <w:sz w:val="28"/>
          <w:szCs w:val="28"/>
        </w:rPr>
        <w:t>э</w:t>
      </w:r>
      <w:r w:rsidRPr="000D44E6">
        <w:rPr>
          <w:sz w:val="28"/>
          <w:szCs w:val="28"/>
        </w:rPr>
        <w:t>кспертным советом.</w:t>
      </w:r>
    </w:p>
    <w:p w:rsidR="000D44E6" w:rsidRDefault="000D44E6" w:rsidP="000D44E6">
      <w:pPr>
        <w:ind w:left="5954"/>
        <w:jc w:val="both"/>
        <w:rPr>
          <w:sz w:val="28"/>
          <w:szCs w:val="28"/>
        </w:rPr>
      </w:pPr>
    </w:p>
    <w:p w:rsidR="000D44E6" w:rsidRDefault="000D44E6" w:rsidP="000D44E6">
      <w:pPr>
        <w:ind w:left="5954"/>
        <w:jc w:val="both"/>
        <w:rPr>
          <w:sz w:val="28"/>
          <w:szCs w:val="28"/>
        </w:rPr>
      </w:pPr>
    </w:p>
    <w:p w:rsidR="000D44E6" w:rsidRDefault="000D44E6" w:rsidP="000D44E6">
      <w:pPr>
        <w:ind w:left="5954"/>
        <w:jc w:val="both"/>
        <w:rPr>
          <w:sz w:val="28"/>
          <w:szCs w:val="28"/>
        </w:rPr>
      </w:pPr>
    </w:p>
    <w:p w:rsidR="000D44E6" w:rsidRDefault="000D44E6" w:rsidP="000D44E6">
      <w:pPr>
        <w:ind w:left="5954"/>
        <w:jc w:val="both"/>
        <w:rPr>
          <w:sz w:val="28"/>
          <w:szCs w:val="28"/>
        </w:rPr>
        <w:sectPr w:rsidR="000D44E6" w:rsidSect="004C45DD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Правовое управление аппарата главы Волгограда</w:t>
      </w:r>
    </w:p>
    <w:p w:rsidR="000D44E6" w:rsidRDefault="000D44E6" w:rsidP="000D44E6">
      <w:pPr>
        <w:ind w:left="6237"/>
        <w:rPr>
          <w:sz w:val="28"/>
          <w:szCs w:val="28"/>
        </w:rPr>
      </w:pPr>
      <w:r w:rsidRPr="000D44E6">
        <w:rPr>
          <w:sz w:val="28"/>
          <w:szCs w:val="28"/>
        </w:rPr>
        <w:lastRenderedPageBreak/>
        <w:t>У</w:t>
      </w:r>
      <w:r w:rsidR="00025949">
        <w:rPr>
          <w:sz w:val="28"/>
          <w:szCs w:val="28"/>
        </w:rPr>
        <w:t>ТВЕРЖДЕН</w:t>
      </w:r>
    </w:p>
    <w:p w:rsidR="000D44E6" w:rsidRPr="000D44E6" w:rsidRDefault="000D44E6" w:rsidP="000D44E6">
      <w:pPr>
        <w:ind w:left="6237"/>
        <w:rPr>
          <w:sz w:val="28"/>
          <w:szCs w:val="28"/>
        </w:rPr>
      </w:pPr>
      <w:r w:rsidRPr="000D44E6">
        <w:rPr>
          <w:sz w:val="28"/>
          <w:szCs w:val="28"/>
        </w:rPr>
        <w:t>постановлением</w:t>
      </w:r>
    </w:p>
    <w:p w:rsidR="000D44E6" w:rsidRPr="000D44E6" w:rsidRDefault="000D44E6" w:rsidP="000D44E6">
      <w:pPr>
        <w:ind w:left="6237"/>
        <w:rPr>
          <w:sz w:val="28"/>
          <w:szCs w:val="28"/>
        </w:rPr>
      </w:pPr>
      <w:r w:rsidRPr="000D44E6">
        <w:rPr>
          <w:sz w:val="28"/>
          <w:szCs w:val="28"/>
        </w:rPr>
        <w:t>администрации Волгограда</w:t>
      </w:r>
    </w:p>
    <w:p w:rsidR="000D44E6" w:rsidRDefault="00A77A04" w:rsidP="000D44E6">
      <w:pPr>
        <w:ind w:left="6237"/>
        <w:rPr>
          <w:sz w:val="28"/>
          <w:szCs w:val="28"/>
        </w:rPr>
      </w:pPr>
      <w:r>
        <w:rPr>
          <w:sz w:val="28"/>
        </w:rPr>
        <w:t>от 07.08.2019  № 887</w:t>
      </w:r>
    </w:p>
    <w:p w:rsidR="000D44E6" w:rsidRDefault="000D44E6" w:rsidP="000D44E6">
      <w:pPr>
        <w:ind w:left="6237"/>
        <w:rPr>
          <w:sz w:val="28"/>
          <w:szCs w:val="28"/>
        </w:rPr>
      </w:pPr>
    </w:p>
    <w:p w:rsidR="000D44E6" w:rsidRPr="000D44E6" w:rsidRDefault="000D44E6" w:rsidP="000D44E6">
      <w:pPr>
        <w:ind w:left="6237"/>
        <w:rPr>
          <w:sz w:val="28"/>
          <w:szCs w:val="28"/>
        </w:rPr>
      </w:pPr>
    </w:p>
    <w:p w:rsidR="000D44E6" w:rsidRPr="000D44E6" w:rsidRDefault="000D44E6" w:rsidP="000D44E6">
      <w:pPr>
        <w:jc w:val="center"/>
        <w:rPr>
          <w:bCs/>
          <w:sz w:val="28"/>
          <w:szCs w:val="28"/>
        </w:rPr>
      </w:pPr>
      <w:bookmarkStart w:id="2" w:name="Par83"/>
      <w:bookmarkEnd w:id="2"/>
      <w:r w:rsidRPr="000D44E6">
        <w:rPr>
          <w:bCs/>
          <w:sz w:val="28"/>
          <w:szCs w:val="28"/>
        </w:rPr>
        <w:t>СОСТАВ</w:t>
      </w:r>
    </w:p>
    <w:p w:rsidR="000D44E6" w:rsidRPr="000D44E6" w:rsidRDefault="00025949" w:rsidP="000D44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9D28A1">
        <w:rPr>
          <w:bCs/>
          <w:sz w:val="28"/>
          <w:szCs w:val="28"/>
        </w:rPr>
        <w:t>кспертного</w:t>
      </w:r>
      <w:r w:rsidR="000D44E6" w:rsidRPr="000D44E6">
        <w:rPr>
          <w:bCs/>
          <w:sz w:val="28"/>
          <w:szCs w:val="28"/>
        </w:rPr>
        <w:t xml:space="preserve"> </w:t>
      </w:r>
      <w:r w:rsidR="009D28A1">
        <w:rPr>
          <w:bCs/>
          <w:sz w:val="28"/>
          <w:szCs w:val="28"/>
        </w:rPr>
        <w:t>совета</w:t>
      </w:r>
      <w:r w:rsidR="000D44E6" w:rsidRPr="000D44E6">
        <w:rPr>
          <w:bCs/>
          <w:sz w:val="28"/>
          <w:szCs w:val="28"/>
        </w:rPr>
        <w:t xml:space="preserve"> </w:t>
      </w:r>
      <w:r w:rsidR="009D28A1">
        <w:rPr>
          <w:bCs/>
          <w:sz w:val="28"/>
          <w:szCs w:val="28"/>
        </w:rPr>
        <w:t>по</w:t>
      </w:r>
      <w:r w:rsidR="000D44E6" w:rsidRPr="000D44E6">
        <w:rPr>
          <w:bCs/>
          <w:sz w:val="28"/>
          <w:szCs w:val="28"/>
        </w:rPr>
        <w:t xml:space="preserve"> </w:t>
      </w:r>
      <w:r w:rsidR="009D28A1">
        <w:rPr>
          <w:bCs/>
          <w:sz w:val="28"/>
          <w:szCs w:val="28"/>
        </w:rPr>
        <w:t>социальной</w:t>
      </w:r>
      <w:r w:rsidR="000D44E6" w:rsidRPr="000D44E6">
        <w:rPr>
          <w:bCs/>
          <w:sz w:val="28"/>
          <w:szCs w:val="28"/>
        </w:rPr>
        <w:t xml:space="preserve"> </w:t>
      </w:r>
      <w:r w:rsidR="009D28A1">
        <w:rPr>
          <w:bCs/>
          <w:sz w:val="28"/>
          <w:szCs w:val="28"/>
        </w:rPr>
        <w:t>рекламе</w:t>
      </w:r>
    </w:p>
    <w:p w:rsidR="000D44E6" w:rsidRPr="000D44E6" w:rsidRDefault="009D28A1" w:rsidP="000D44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="000D44E6" w:rsidRPr="000D44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="000D44E6" w:rsidRPr="000D44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Волгограда</w:t>
      </w:r>
      <w:r w:rsidR="00210321">
        <w:rPr>
          <w:bCs/>
          <w:sz w:val="28"/>
          <w:szCs w:val="28"/>
        </w:rPr>
        <w:t xml:space="preserve"> (далее – </w:t>
      </w:r>
      <w:r w:rsidR="00025949">
        <w:rPr>
          <w:bCs/>
          <w:sz w:val="28"/>
          <w:szCs w:val="28"/>
        </w:rPr>
        <w:t>э</w:t>
      </w:r>
      <w:r w:rsidR="00210321">
        <w:rPr>
          <w:bCs/>
          <w:sz w:val="28"/>
          <w:szCs w:val="28"/>
        </w:rPr>
        <w:t>кспертный совет)</w:t>
      </w:r>
    </w:p>
    <w:p w:rsidR="000D44E6" w:rsidRDefault="000D44E6" w:rsidP="000D44E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0D44E6" w:rsidRPr="009D28A1" w:rsidTr="009D28A1">
        <w:tc>
          <w:tcPr>
            <w:tcW w:w="4395" w:type="dxa"/>
          </w:tcPr>
          <w:p w:rsidR="000D44E6" w:rsidRPr="009D28A1" w:rsidRDefault="0076791A" w:rsidP="009D2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:rsidR="000D44E6" w:rsidRPr="009D28A1" w:rsidRDefault="000D44E6" w:rsidP="0076791A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5243" w:type="dxa"/>
          </w:tcPr>
          <w:p w:rsidR="000D44E6" w:rsidRPr="009D28A1" w:rsidRDefault="0076791A" w:rsidP="009D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0D44E6" w:rsidRPr="009D28A1">
              <w:rPr>
                <w:sz w:val="28"/>
                <w:szCs w:val="28"/>
              </w:rPr>
              <w:t xml:space="preserve">заместитель главы Волгограда, </w:t>
            </w:r>
            <w:r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softHyphen/>
              <w:t xml:space="preserve">датель </w:t>
            </w:r>
            <w:r w:rsidR="00025949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кспертного совета,</w:t>
            </w:r>
          </w:p>
          <w:p w:rsidR="000D44E6" w:rsidRPr="0076791A" w:rsidRDefault="000D44E6" w:rsidP="009D28A1">
            <w:pPr>
              <w:jc w:val="both"/>
            </w:pPr>
          </w:p>
        </w:tc>
      </w:tr>
      <w:tr w:rsidR="009D28A1" w:rsidRPr="009D28A1" w:rsidTr="009D28A1">
        <w:tc>
          <w:tcPr>
            <w:tcW w:w="4395" w:type="dxa"/>
          </w:tcPr>
          <w:p w:rsidR="009D28A1" w:rsidRPr="009D28A1" w:rsidRDefault="009D28A1" w:rsidP="009D28A1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Князев</w:t>
            </w:r>
          </w:p>
          <w:p w:rsidR="009D28A1" w:rsidRPr="009D28A1" w:rsidRDefault="009D28A1" w:rsidP="0076791A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5243" w:type="dxa"/>
          </w:tcPr>
          <w:p w:rsidR="009D28A1" w:rsidRDefault="0076791A" w:rsidP="00767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9D28A1" w:rsidRPr="009D28A1">
              <w:rPr>
                <w:sz w:val="28"/>
                <w:szCs w:val="28"/>
              </w:rPr>
              <w:t>директор муниципального автономного учреждения</w:t>
            </w:r>
            <w:r w:rsidR="009D28A1">
              <w:rPr>
                <w:sz w:val="28"/>
                <w:szCs w:val="28"/>
              </w:rPr>
              <w:t xml:space="preserve"> </w:t>
            </w:r>
            <w:r w:rsidR="009D28A1" w:rsidRPr="009D28A1">
              <w:rPr>
                <w:sz w:val="28"/>
                <w:szCs w:val="28"/>
              </w:rPr>
              <w:t>«Информационное агентство Волгограда»,</w:t>
            </w:r>
            <w:r>
              <w:rPr>
                <w:sz w:val="28"/>
                <w:szCs w:val="28"/>
              </w:rPr>
              <w:t xml:space="preserve"> </w:t>
            </w:r>
            <w:r w:rsidR="009D28A1" w:rsidRPr="009D28A1">
              <w:rPr>
                <w:sz w:val="28"/>
                <w:szCs w:val="28"/>
              </w:rPr>
              <w:t xml:space="preserve">заместитель председателя </w:t>
            </w:r>
            <w:r w:rsidR="00025949">
              <w:rPr>
                <w:sz w:val="28"/>
                <w:szCs w:val="28"/>
              </w:rPr>
              <w:t>э</w:t>
            </w:r>
            <w:r w:rsidR="009D28A1" w:rsidRPr="009D28A1">
              <w:rPr>
                <w:sz w:val="28"/>
                <w:szCs w:val="28"/>
              </w:rPr>
              <w:t>кспертного совета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76791A" w:rsidRPr="0076791A" w:rsidRDefault="0076791A" w:rsidP="0076791A">
            <w:pPr>
              <w:jc w:val="both"/>
            </w:pPr>
          </w:p>
        </w:tc>
      </w:tr>
      <w:tr w:rsidR="009D28A1" w:rsidRPr="009D28A1" w:rsidTr="009D28A1">
        <w:tc>
          <w:tcPr>
            <w:tcW w:w="4395" w:type="dxa"/>
          </w:tcPr>
          <w:p w:rsidR="009D28A1" w:rsidRPr="009D28A1" w:rsidRDefault="009D28A1" w:rsidP="009D28A1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Васильева</w:t>
            </w:r>
          </w:p>
          <w:p w:rsidR="009D28A1" w:rsidRPr="009D28A1" w:rsidRDefault="009D28A1" w:rsidP="0076791A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243" w:type="dxa"/>
          </w:tcPr>
          <w:p w:rsidR="009D28A1" w:rsidRPr="009D28A1" w:rsidRDefault="0076791A" w:rsidP="009D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9D28A1" w:rsidRPr="009D28A1">
              <w:rPr>
                <w:sz w:val="28"/>
                <w:szCs w:val="28"/>
              </w:rPr>
              <w:t>заместитель директора муниципального   автономного учреждения «Информацион</w:t>
            </w:r>
            <w:r>
              <w:rPr>
                <w:sz w:val="28"/>
                <w:szCs w:val="28"/>
              </w:rPr>
              <w:softHyphen/>
            </w:r>
            <w:r w:rsidR="009D28A1" w:rsidRPr="009D28A1">
              <w:rPr>
                <w:sz w:val="28"/>
                <w:szCs w:val="28"/>
              </w:rPr>
              <w:t xml:space="preserve">ное агентство Волгограда», секретарь </w:t>
            </w:r>
            <w:r w:rsidR="00025949">
              <w:rPr>
                <w:sz w:val="28"/>
                <w:szCs w:val="28"/>
              </w:rPr>
              <w:t>э</w:t>
            </w:r>
            <w:r w:rsidR="009D28A1" w:rsidRPr="009D28A1">
              <w:rPr>
                <w:sz w:val="28"/>
                <w:szCs w:val="28"/>
              </w:rPr>
              <w:t>кспертного совета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9D28A1" w:rsidRPr="0076791A" w:rsidRDefault="009D28A1" w:rsidP="009D28A1">
            <w:pPr>
              <w:jc w:val="both"/>
            </w:pPr>
          </w:p>
        </w:tc>
      </w:tr>
      <w:tr w:rsidR="009D28A1" w:rsidRPr="009D28A1" w:rsidTr="009D28A1">
        <w:tc>
          <w:tcPr>
            <w:tcW w:w="9638" w:type="dxa"/>
            <w:gridSpan w:val="2"/>
          </w:tcPr>
          <w:p w:rsidR="009D28A1" w:rsidRDefault="0076791A" w:rsidP="009D2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25949">
              <w:rPr>
                <w:sz w:val="28"/>
                <w:szCs w:val="28"/>
              </w:rPr>
              <w:t>лены э</w:t>
            </w:r>
            <w:r w:rsidR="009D28A1" w:rsidRPr="009D28A1">
              <w:rPr>
                <w:sz w:val="28"/>
                <w:szCs w:val="28"/>
              </w:rPr>
              <w:t>кспертного совета:</w:t>
            </w:r>
          </w:p>
          <w:p w:rsidR="0076791A" w:rsidRPr="0076791A" w:rsidRDefault="0076791A" w:rsidP="009D28A1">
            <w:pPr>
              <w:jc w:val="center"/>
            </w:pPr>
          </w:p>
        </w:tc>
      </w:tr>
      <w:tr w:rsidR="000D44E6" w:rsidRPr="009D28A1" w:rsidTr="009D28A1">
        <w:tc>
          <w:tcPr>
            <w:tcW w:w="4395" w:type="dxa"/>
          </w:tcPr>
          <w:p w:rsidR="000D44E6" w:rsidRPr="009D28A1" w:rsidRDefault="0076791A" w:rsidP="009D2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Прибыльский</w:t>
            </w:r>
          </w:p>
          <w:p w:rsidR="000D44E6" w:rsidRPr="009D28A1" w:rsidRDefault="000D44E6" w:rsidP="0076791A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Владимир Валерьевич</w:t>
            </w:r>
          </w:p>
        </w:tc>
        <w:tc>
          <w:tcPr>
            <w:tcW w:w="5243" w:type="dxa"/>
          </w:tcPr>
          <w:p w:rsidR="000D44E6" w:rsidRPr="009D28A1" w:rsidRDefault="0076791A" w:rsidP="009D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0D44E6" w:rsidRPr="009D28A1">
              <w:rPr>
                <w:sz w:val="28"/>
                <w:szCs w:val="28"/>
              </w:rPr>
              <w:t>заместитель руководителя департамента по градостроительству и архитектуре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9D28A1" w:rsidRPr="0076791A" w:rsidRDefault="009D28A1" w:rsidP="009D28A1">
            <w:pPr>
              <w:jc w:val="both"/>
            </w:pPr>
          </w:p>
        </w:tc>
      </w:tr>
      <w:tr w:rsidR="009D28A1" w:rsidRPr="009D28A1" w:rsidTr="009D28A1">
        <w:tc>
          <w:tcPr>
            <w:tcW w:w="4395" w:type="dxa"/>
          </w:tcPr>
          <w:p w:rsidR="009D28A1" w:rsidRPr="009D28A1" w:rsidRDefault="0076791A" w:rsidP="009D2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</w:t>
            </w:r>
          </w:p>
          <w:p w:rsidR="009D28A1" w:rsidRPr="009D28A1" w:rsidRDefault="009D28A1" w:rsidP="009D28A1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243" w:type="dxa"/>
          </w:tcPr>
          <w:p w:rsidR="009D28A1" w:rsidRPr="0076791A" w:rsidRDefault="0076791A" w:rsidP="0076791A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9D28A1" w:rsidRPr="009D28A1">
              <w:rPr>
                <w:sz w:val="28"/>
                <w:szCs w:val="28"/>
              </w:rPr>
              <w:t>начальник отдела рекламной деятельно</w:t>
            </w:r>
            <w:r>
              <w:rPr>
                <w:sz w:val="28"/>
                <w:szCs w:val="28"/>
              </w:rPr>
              <w:softHyphen/>
            </w:r>
            <w:r w:rsidR="009D28A1" w:rsidRPr="009D28A1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</w:t>
            </w:r>
            <w:r w:rsidR="009D28A1" w:rsidRPr="009D28A1">
              <w:rPr>
                <w:sz w:val="28"/>
                <w:szCs w:val="28"/>
              </w:rPr>
              <w:t xml:space="preserve">департамента по градостроительству </w:t>
            </w:r>
            <w:r w:rsidR="009D28A1" w:rsidRPr="0076791A">
              <w:rPr>
                <w:spacing w:val="-2"/>
                <w:sz w:val="28"/>
                <w:szCs w:val="28"/>
              </w:rPr>
              <w:t>и архите</w:t>
            </w:r>
            <w:r w:rsidRPr="0076791A">
              <w:rPr>
                <w:spacing w:val="-2"/>
                <w:sz w:val="28"/>
                <w:szCs w:val="28"/>
              </w:rPr>
              <w:t>ктуре администрации Волгограда,</w:t>
            </w:r>
          </w:p>
          <w:p w:rsidR="0076791A" w:rsidRPr="0076791A" w:rsidRDefault="0076791A" w:rsidP="0076791A">
            <w:pPr>
              <w:jc w:val="both"/>
            </w:pPr>
          </w:p>
        </w:tc>
      </w:tr>
      <w:tr w:rsidR="009D28A1" w:rsidRPr="009D28A1" w:rsidTr="009D28A1">
        <w:tc>
          <w:tcPr>
            <w:tcW w:w="4395" w:type="dxa"/>
          </w:tcPr>
          <w:p w:rsidR="009D28A1" w:rsidRPr="009D28A1" w:rsidRDefault="0076791A" w:rsidP="009D2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Полянин</w:t>
            </w:r>
          </w:p>
          <w:p w:rsidR="009D28A1" w:rsidRPr="009D28A1" w:rsidRDefault="009D28A1" w:rsidP="0076791A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5243" w:type="dxa"/>
          </w:tcPr>
          <w:p w:rsidR="009D28A1" w:rsidRPr="009D28A1" w:rsidRDefault="0076791A" w:rsidP="009D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9D28A1" w:rsidRPr="009D28A1">
              <w:rPr>
                <w:sz w:val="28"/>
                <w:szCs w:val="28"/>
              </w:rPr>
              <w:t>председатель комитета по ку</w:t>
            </w:r>
            <w:r>
              <w:rPr>
                <w:sz w:val="28"/>
                <w:szCs w:val="28"/>
              </w:rPr>
              <w:t>льтуре администрации Волгограда,</w:t>
            </w:r>
          </w:p>
          <w:p w:rsidR="009D28A1" w:rsidRPr="0076791A" w:rsidRDefault="009D28A1" w:rsidP="009D28A1">
            <w:pPr>
              <w:jc w:val="both"/>
            </w:pPr>
          </w:p>
        </w:tc>
      </w:tr>
      <w:tr w:rsidR="009D28A1" w:rsidRPr="009D28A1" w:rsidTr="009D28A1">
        <w:tc>
          <w:tcPr>
            <w:tcW w:w="4395" w:type="dxa"/>
          </w:tcPr>
          <w:p w:rsidR="009D28A1" w:rsidRPr="009D28A1" w:rsidRDefault="0076791A" w:rsidP="009D2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</w:t>
            </w:r>
          </w:p>
          <w:p w:rsidR="009D28A1" w:rsidRPr="009D28A1" w:rsidRDefault="009D28A1" w:rsidP="0076791A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Наталия Валерьевна</w:t>
            </w:r>
          </w:p>
        </w:tc>
        <w:tc>
          <w:tcPr>
            <w:tcW w:w="5243" w:type="dxa"/>
          </w:tcPr>
          <w:p w:rsidR="009D28A1" w:rsidRPr="009D28A1" w:rsidRDefault="0076791A" w:rsidP="009D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9D28A1" w:rsidRPr="009D28A1">
              <w:rPr>
                <w:sz w:val="28"/>
                <w:szCs w:val="28"/>
              </w:rPr>
              <w:t>заместитель директора муниципального автономного учреждения «Информацион</w:t>
            </w:r>
            <w:r>
              <w:rPr>
                <w:sz w:val="28"/>
                <w:szCs w:val="28"/>
              </w:rPr>
              <w:softHyphen/>
            </w:r>
            <w:r w:rsidR="009D28A1" w:rsidRPr="009D28A1">
              <w:rPr>
                <w:sz w:val="28"/>
                <w:szCs w:val="28"/>
              </w:rPr>
              <w:t>ное агентств</w:t>
            </w:r>
            <w:r>
              <w:rPr>
                <w:sz w:val="28"/>
                <w:szCs w:val="28"/>
              </w:rPr>
              <w:t>о Волгограда» (по согласо</w:t>
            </w:r>
            <w:r>
              <w:rPr>
                <w:sz w:val="28"/>
                <w:szCs w:val="28"/>
              </w:rPr>
              <w:softHyphen/>
              <w:t>ванию),</w:t>
            </w:r>
          </w:p>
          <w:p w:rsidR="009D28A1" w:rsidRPr="0076791A" w:rsidRDefault="009D28A1" w:rsidP="009D28A1">
            <w:pPr>
              <w:jc w:val="both"/>
            </w:pPr>
          </w:p>
        </w:tc>
      </w:tr>
      <w:tr w:rsidR="009D28A1" w:rsidRPr="009D28A1" w:rsidTr="009D28A1">
        <w:tc>
          <w:tcPr>
            <w:tcW w:w="4395" w:type="dxa"/>
          </w:tcPr>
          <w:p w:rsidR="009D28A1" w:rsidRPr="009D28A1" w:rsidRDefault="009D28A1" w:rsidP="009D28A1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Головко</w:t>
            </w:r>
          </w:p>
          <w:p w:rsidR="009D28A1" w:rsidRPr="009D28A1" w:rsidRDefault="009D28A1" w:rsidP="009D28A1">
            <w:pPr>
              <w:rPr>
                <w:sz w:val="28"/>
                <w:szCs w:val="28"/>
              </w:rPr>
            </w:pPr>
            <w:r w:rsidRPr="009D28A1">
              <w:rPr>
                <w:sz w:val="28"/>
                <w:szCs w:val="28"/>
              </w:rPr>
              <w:t>Евгений Богданович</w:t>
            </w:r>
          </w:p>
        </w:tc>
        <w:tc>
          <w:tcPr>
            <w:tcW w:w="5243" w:type="dxa"/>
          </w:tcPr>
          <w:p w:rsidR="009D28A1" w:rsidRPr="009D28A1" w:rsidRDefault="0076791A" w:rsidP="009D2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9D28A1" w:rsidRPr="009D28A1">
              <w:rPr>
                <w:sz w:val="28"/>
                <w:szCs w:val="28"/>
              </w:rPr>
              <w:t xml:space="preserve">директор муниципального бюджетного </w:t>
            </w:r>
          </w:p>
          <w:p w:rsidR="009D28A1" w:rsidRPr="0076791A" w:rsidRDefault="009D28A1" w:rsidP="009D28A1">
            <w:pPr>
              <w:jc w:val="both"/>
              <w:rPr>
                <w:spacing w:val="-6"/>
                <w:sz w:val="28"/>
                <w:szCs w:val="28"/>
              </w:rPr>
            </w:pPr>
            <w:r w:rsidRPr="0076791A">
              <w:rPr>
                <w:spacing w:val="-6"/>
                <w:sz w:val="28"/>
                <w:szCs w:val="28"/>
              </w:rPr>
              <w:t>учреждения «Северное» (по согласованию)</w:t>
            </w:r>
            <w:r w:rsidR="0076791A" w:rsidRPr="0076791A"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0D44E6" w:rsidRPr="000D44E6" w:rsidRDefault="000D44E6" w:rsidP="000D44E6">
      <w:pPr>
        <w:ind w:left="5954"/>
        <w:jc w:val="both"/>
        <w:rPr>
          <w:sz w:val="28"/>
          <w:szCs w:val="28"/>
        </w:rPr>
      </w:pPr>
    </w:p>
    <w:p w:rsidR="0076791A" w:rsidRPr="000D44E6" w:rsidRDefault="0076791A" w:rsidP="000D44E6">
      <w:pPr>
        <w:ind w:left="5954"/>
        <w:jc w:val="both"/>
        <w:rPr>
          <w:sz w:val="28"/>
          <w:szCs w:val="28"/>
        </w:rPr>
      </w:pPr>
    </w:p>
    <w:p w:rsidR="000D44E6" w:rsidRPr="000D44E6" w:rsidRDefault="000D44E6" w:rsidP="000D44E6">
      <w:pPr>
        <w:ind w:left="5954"/>
        <w:jc w:val="both"/>
        <w:rPr>
          <w:sz w:val="28"/>
          <w:szCs w:val="28"/>
        </w:rPr>
      </w:pPr>
      <w:r w:rsidRPr="000D44E6">
        <w:rPr>
          <w:sz w:val="28"/>
          <w:szCs w:val="28"/>
        </w:rPr>
        <w:lastRenderedPageBreak/>
        <w:t>Правовое управление аппарата главы Волгограда</w:t>
      </w:r>
    </w:p>
    <w:sectPr w:rsidR="000D44E6" w:rsidRPr="000D44E6" w:rsidSect="004C45DD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20" w:rsidRDefault="008F0520">
      <w:r>
        <w:separator/>
      </w:r>
    </w:p>
  </w:endnote>
  <w:endnote w:type="continuationSeparator" w:id="0">
    <w:p w:rsidR="008F0520" w:rsidRDefault="008F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20" w:rsidRDefault="008F0520">
      <w:r>
        <w:separator/>
      </w:r>
    </w:p>
  </w:footnote>
  <w:footnote w:type="continuationSeparator" w:id="0">
    <w:p w:rsidR="008F0520" w:rsidRDefault="008F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005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25949"/>
    <w:rsid w:val="0003521B"/>
    <w:rsid w:val="00062D12"/>
    <w:rsid w:val="00075EC4"/>
    <w:rsid w:val="00082C1D"/>
    <w:rsid w:val="000A0479"/>
    <w:rsid w:val="000A65CD"/>
    <w:rsid w:val="000B156E"/>
    <w:rsid w:val="000D44E6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0321"/>
    <w:rsid w:val="00240B53"/>
    <w:rsid w:val="002429C9"/>
    <w:rsid w:val="002474BE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736CB"/>
    <w:rsid w:val="00480296"/>
    <w:rsid w:val="004B05A0"/>
    <w:rsid w:val="004C45DD"/>
    <w:rsid w:val="004E29E9"/>
    <w:rsid w:val="004E5934"/>
    <w:rsid w:val="004E62E5"/>
    <w:rsid w:val="00515613"/>
    <w:rsid w:val="00517069"/>
    <w:rsid w:val="00526484"/>
    <w:rsid w:val="00540C85"/>
    <w:rsid w:val="005422DF"/>
    <w:rsid w:val="00567D42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7237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B0278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6791A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816FD"/>
    <w:rsid w:val="00891A26"/>
    <w:rsid w:val="00893D6C"/>
    <w:rsid w:val="00897F86"/>
    <w:rsid w:val="008A59F8"/>
    <w:rsid w:val="008B6C38"/>
    <w:rsid w:val="008C4936"/>
    <w:rsid w:val="008D64BE"/>
    <w:rsid w:val="008E4362"/>
    <w:rsid w:val="008E6818"/>
    <w:rsid w:val="008F0418"/>
    <w:rsid w:val="008F0520"/>
    <w:rsid w:val="008F2D65"/>
    <w:rsid w:val="008F37E9"/>
    <w:rsid w:val="009070F3"/>
    <w:rsid w:val="009618B3"/>
    <w:rsid w:val="009947F4"/>
    <w:rsid w:val="009B008D"/>
    <w:rsid w:val="009D28A1"/>
    <w:rsid w:val="009F0788"/>
    <w:rsid w:val="00A105A7"/>
    <w:rsid w:val="00A15F18"/>
    <w:rsid w:val="00A218AF"/>
    <w:rsid w:val="00A6005A"/>
    <w:rsid w:val="00A637EB"/>
    <w:rsid w:val="00A641E7"/>
    <w:rsid w:val="00A66C82"/>
    <w:rsid w:val="00A758B0"/>
    <w:rsid w:val="00A77A04"/>
    <w:rsid w:val="00A80AA3"/>
    <w:rsid w:val="00A92868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53C8"/>
    <w:rsid w:val="00D7659C"/>
    <w:rsid w:val="00D93E14"/>
    <w:rsid w:val="00DB3255"/>
    <w:rsid w:val="00DB416A"/>
    <w:rsid w:val="00DC189A"/>
    <w:rsid w:val="00DE0C08"/>
    <w:rsid w:val="00DE2B03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EF36F0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8E365-3706-4555-8FD2-2843BBA94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48B59-7804-4549-9071-3EFCE6C40DEF}"/>
</file>

<file path=customXml/itemProps3.xml><?xml version="1.0" encoding="utf-8"?>
<ds:datastoreItem xmlns:ds="http://schemas.openxmlformats.org/officeDocument/2006/customXml" ds:itemID="{D7C25F24-84E1-4F7D-9427-7443849B246F}"/>
</file>

<file path=customXml/itemProps4.xml><?xml version="1.0" encoding="utf-8"?>
<ds:datastoreItem xmlns:ds="http://schemas.openxmlformats.org/officeDocument/2006/customXml" ds:itemID="{6432E103-D97A-4D5B-822E-F81AB9431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20</cp:revision>
  <cp:lastPrinted>2019-08-06T10:12:00Z</cp:lastPrinted>
  <dcterms:created xsi:type="dcterms:W3CDTF">2019-07-29T08:04:00Z</dcterms:created>
  <dcterms:modified xsi:type="dcterms:W3CDTF">2019-08-07T10:11:00Z</dcterms:modified>
</cp:coreProperties>
</file>