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71"/>
        <w:gridCol w:w="5636"/>
      </w:tblGrid>
      <w:tr w:rsidR="00230E38" w:rsidRPr="00803688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Default="00230E38" w:rsidP="00783493">
            <w:pPr>
              <w:pStyle w:val="a5"/>
              <w:tabs>
                <w:tab w:val="left" w:pos="477"/>
              </w:tabs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1EE9B1" wp14:editId="1BF812EE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43815</wp:posOffset>
                  </wp:positionV>
                  <wp:extent cx="849630" cy="826135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E38" w:rsidRPr="00DE6C4E" w:rsidRDefault="0012121E" w:rsidP="0012121E">
            <w:pPr>
              <w:pStyle w:val="a5"/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Пожарная</w:t>
            </w:r>
            <w:r w:rsidR="00B17234" w:rsidRPr="00DE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безопасност</w:t>
            </w:r>
            <w:r w:rsidRPr="00DE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="004C6E66" w:rsidRPr="00DE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 территории Волгограда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B17234" w:rsidRDefault="00783493" w:rsidP="007834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FAF008" wp14:editId="33D725E5">
                  <wp:simplePos x="0" y="0"/>
                  <wp:positionH relativeFrom="column">
                    <wp:posOffset>-1054100</wp:posOffset>
                  </wp:positionH>
                  <wp:positionV relativeFrom="paragraph">
                    <wp:posOffset>30480</wp:posOffset>
                  </wp:positionV>
                  <wp:extent cx="836930" cy="813435"/>
                  <wp:effectExtent l="0" t="0" r="1270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E38" w:rsidRPr="005C6313" w:rsidRDefault="005C6313" w:rsidP="007834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63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Fire safety on the territory of Volgograd</w:t>
            </w:r>
          </w:p>
        </w:tc>
      </w:tr>
      <w:tr w:rsidR="00B17234" w:rsidRPr="00803688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B17234" w:rsidRPr="00BB7964" w:rsidRDefault="004C6E66" w:rsidP="00BB7964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BB7964"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t>В целях недопущения трагедии, уважаемые горожане и гости Волгограда, соблюдайте требования правил пожарной безопасности: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B17234" w:rsidRPr="006404B4" w:rsidRDefault="00ED7B32" w:rsidP="0025148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Dear </w:t>
            </w:r>
            <w:r w:rsidR="0025148D"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>Volgograd</w:t>
            </w:r>
            <w:r w:rsidR="0025148D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residents</w:t>
            </w:r>
            <w:r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and guests of</w:t>
            </w:r>
            <w:r w:rsidR="0025148D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the city</w:t>
            </w:r>
            <w:r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>! To</w:t>
            </w:r>
            <w:r w:rsidR="005C6313"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>avoid</w:t>
            </w:r>
            <w:r w:rsidR="005C6313"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tragedy, observe the </w:t>
            </w:r>
            <w:r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following </w:t>
            </w:r>
            <w:r w:rsidR="005C6313"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fire safety </w:t>
            </w:r>
            <w:r w:rsidR="0025148D">
              <w:rPr>
                <w:rFonts w:ascii="Times New Roman" w:hAnsi="Times New Roman" w:cs="Times New Roman"/>
                <w:b/>
                <w:color w:val="FF0000"/>
                <w:lang w:val="en-US"/>
              </w:rPr>
              <w:t>regulations</w:t>
            </w:r>
            <w:r w:rsidR="005C6313" w:rsidRPr="006404B4">
              <w:rPr>
                <w:rFonts w:ascii="Times New Roman" w:hAnsi="Times New Roman" w:cs="Times New Roman"/>
                <w:b/>
                <w:color w:val="FF0000"/>
                <w:lang w:val="en-US"/>
              </w:rPr>
              <w:t>:</w:t>
            </w:r>
          </w:p>
        </w:tc>
      </w:tr>
      <w:tr w:rsidR="00B17234" w:rsidRPr="00B17234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0E62F7" w:rsidRPr="001D4B67" w:rsidRDefault="004C6E66" w:rsidP="001D4B67">
            <w:pPr>
              <w:pStyle w:val="a5"/>
              <w:numPr>
                <w:ilvl w:val="0"/>
                <w:numId w:val="7"/>
              </w:numPr>
              <w:tabs>
                <w:tab w:val="left" w:pos="477"/>
              </w:tabs>
              <w:ind w:left="0" w:firstLine="170"/>
              <w:jc w:val="left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Не бросайте не затушенные окурки и спички.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B17234" w:rsidRPr="00C66606" w:rsidRDefault="00ED7B32" w:rsidP="00E8470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1. </w:t>
            </w:r>
            <w:r w:rsidR="001555FD">
              <w:rPr>
                <w:rFonts w:ascii="Times New Roman" w:hAnsi="Times New Roman" w:cs="Times New Roman"/>
                <w:noProof/>
                <w:lang w:val="en-US" w:eastAsia="ru-RU"/>
              </w:rPr>
              <w:t>Don’t throw away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="001555FD">
              <w:rPr>
                <w:rFonts w:ascii="Times New Roman" w:hAnsi="Times New Roman" w:cs="Times New Roman"/>
                <w:noProof/>
                <w:lang w:val="en-US" w:eastAsia="ru-RU"/>
              </w:rPr>
              <w:t>un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extinguish</w:t>
            </w:r>
            <w:r w:rsidR="001555FD">
              <w:rPr>
                <w:rFonts w:ascii="Times New Roman" w:hAnsi="Times New Roman" w:cs="Times New Roman"/>
                <w:noProof/>
                <w:lang w:val="en-US" w:eastAsia="ru-RU"/>
              </w:rPr>
              <w:t>ed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cigarettes and matches</w:t>
            </w:r>
            <w:r w:rsidR="001555FD" w:rsidRPr="00C66606">
              <w:rPr>
                <w:rFonts w:ascii="Times New Roman" w:hAnsi="Times New Roman" w:cs="Times New Roman"/>
                <w:noProof/>
                <w:lang w:val="en-US" w:eastAsia="ru-RU"/>
              </w:rPr>
              <w:t>.</w:t>
            </w:r>
          </w:p>
        </w:tc>
      </w:tr>
      <w:tr w:rsidR="008A2DDD" w:rsidRPr="00B17234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8A2DDD" w:rsidRPr="00DE6C4E" w:rsidRDefault="000E62F7" w:rsidP="000E62F7">
            <w:pPr>
              <w:pStyle w:val="a5"/>
              <w:numPr>
                <w:ilvl w:val="0"/>
                <w:numId w:val="7"/>
              </w:numPr>
              <w:tabs>
                <w:tab w:val="left" w:pos="477"/>
              </w:tabs>
              <w:ind w:left="0" w:firstLine="170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Запрещается </w:t>
            </w:r>
            <w:r w:rsidR="004C6E66"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разводит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ь</w:t>
            </w:r>
            <w:r w:rsidR="004C6E66"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костры вблизи зданий и сооружений, а также в лесопарковых зонах.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8A2DDD" w:rsidRPr="00C66606" w:rsidRDefault="00ED7B32" w:rsidP="00E8470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2. </w:t>
            </w:r>
            <w:r w:rsidR="006404B4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Camp 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fires are forbidden in forests, parks, and </w:t>
            </w:r>
            <w:r w:rsidR="001A2863" w:rsidRPr="00C66606">
              <w:rPr>
                <w:rFonts w:ascii="Times New Roman" w:hAnsi="Times New Roman" w:cs="Times New Roman"/>
                <w:noProof/>
                <w:lang w:val="en-US" w:eastAsia="ru-RU"/>
              </w:rPr>
              <w:t>near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any buildings or constructions.</w:t>
            </w:r>
          </w:p>
        </w:tc>
      </w:tr>
      <w:tr w:rsidR="004C6E66" w:rsidRPr="00B17234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C6E66" w:rsidRPr="00DE6C4E" w:rsidRDefault="004C6E66" w:rsidP="000E62F7">
            <w:pPr>
              <w:pStyle w:val="a5"/>
              <w:numPr>
                <w:ilvl w:val="0"/>
                <w:numId w:val="7"/>
              </w:numPr>
              <w:tabs>
                <w:tab w:val="left" w:pos="477"/>
              </w:tabs>
              <w:ind w:left="0" w:firstLine="170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Не оставляйте брошенными на улице бутылки, битые стекла, которые превращаясь на солнце в линзу, концентриру</w:t>
            </w:r>
            <w:r w:rsidR="000E62F7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ю</w:t>
            </w: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т солнечные лучи до спонтанного возгорания находящейся под н</w:t>
            </w:r>
            <w:r w:rsidR="000E62F7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ими</w:t>
            </w: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травы</w:t>
            </w:r>
            <w:r w:rsidR="000E62F7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, мусора</w:t>
            </w: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C6E66" w:rsidRPr="00C66606" w:rsidRDefault="00ED7B32" w:rsidP="00510242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3. </w:t>
            </w:r>
            <w:r w:rsidR="0025148D">
              <w:rPr>
                <w:rFonts w:ascii="Times New Roman" w:hAnsi="Times New Roman" w:cs="Times New Roman"/>
                <w:noProof/>
                <w:lang w:val="en-US" w:eastAsia="ru-RU"/>
              </w:rPr>
              <w:t>Don’t</w:t>
            </w:r>
            <w:r w:rsidR="0025148D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leave glass bottles and broken glass in the streets</w:t>
            </w:r>
            <w:r w:rsidR="0025148D">
              <w:rPr>
                <w:rFonts w:ascii="Times New Roman" w:hAnsi="Times New Roman" w:cs="Times New Roman"/>
                <w:noProof/>
                <w:lang w:val="en-US" w:eastAsia="ru-RU"/>
              </w:rPr>
              <w:t>. U</w:t>
            </w:r>
            <w:r w:rsidR="006404B4" w:rsidRPr="00C66606">
              <w:rPr>
                <w:rFonts w:ascii="Times New Roman" w:hAnsi="Times New Roman" w:cs="Times New Roman"/>
                <w:noProof/>
                <w:lang w:val="en-US" w:eastAsia="ru-RU"/>
              </w:rPr>
              <w:t>nder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the </w:t>
            </w:r>
            <w:r w:rsidR="006404B4" w:rsidRPr="00C66606">
              <w:rPr>
                <w:rFonts w:ascii="Times New Roman" w:hAnsi="Times New Roman" w:cs="Times New Roman"/>
                <w:noProof/>
                <w:lang w:val="en-US" w:eastAsia="ru-RU"/>
              </w:rPr>
              <w:t>sun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, they </w:t>
            </w:r>
            <w:r w:rsidR="00E84701">
              <w:rPr>
                <w:rFonts w:ascii="Times New Roman" w:hAnsi="Times New Roman" w:cs="Times New Roman"/>
                <w:noProof/>
                <w:lang w:val="en-US" w:eastAsia="ru-RU"/>
              </w:rPr>
              <w:t xml:space="preserve">work like </w:t>
            </w:r>
            <w:r w:rsidR="00510242">
              <w:rPr>
                <w:rFonts w:ascii="Times New Roman" w:hAnsi="Times New Roman" w:cs="Times New Roman"/>
                <w:noProof/>
                <w:lang w:val="en-US" w:eastAsia="ru-RU"/>
              </w:rPr>
              <w:t>lenses,</w:t>
            </w:r>
            <w:r w:rsidR="00E84701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="006404B4" w:rsidRPr="00C66606">
              <w:rPr>
                <w:rFonts w:ascii="Times New Roman" w:hAnsi="Times New Roman" w:cs="Times New Roman"/>
                <w:noProof/>
                <w:lang w:val="en-US" w:eastAsia="ru-RU"/>
              </w:rPr>
              <w:t>concentrat</w:t>
            </w:r>
            <w:r w:rsidR="00510242">
              <w:rPr>
                <w:rFonts w:ascii="Times New Roman" w:hAnsi="Times New Roman" w:cs="Times New Roman"/>
                <w:noProof/>
                <w:lang w:val="en-US" w:eastAsia="ru-RU"/>
              </w:rPr>
              <w:t>e</w:t>
            </w:r>
            <w:r w:rsidR="006404B4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the sunrays and lead to the spontaneous combustion of grass or rubbish under them. </w:t>
            </w:r>
          </w:p>
        </w:tc>
      </w:tr>
      <w:tr w:rsidR="004C6E66" w:rsidRPr="00B17234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C6E66" w:rsidRPr="00DE6C4E" w:rsidRDefault="00B22C67" w:rsidP="00B22C67">
            <w:pPr>
              <w:pStyle w:val="a5"/>
              <w:numPr>
                <w:ilvl w:val="0"/>
                <w:numId w:val="7"/>
              </w:numPr>
              <w:tabs>
                <w:tab w:val="left" w:pos="477"/>
              </w:tabs>
              <w:ind w:left="0" w:firstLine="170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Не оставля</w:t>
            </w:r>
            <w:r w:rsidR="00B0156E"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йте промасленный или пропит</w:t>
            </w:r>
            <w:r w:rsidRPr="00B22C67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="00B0156E"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нный бензином, керосином и иными горючими веществами обтирочный материал.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C6E66" w:rsidRPr="00C66606" w:rsidRDefault="006404B4" w:rsidP="00E8470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4. </w:t>
            </w:r>
            <w:r w:rsidR="0025148D">
              <w:rPr>
                <w:rFonts w:ascii="Times New Roman" w:hAnsi="Times New Roman" w:cs="Times New Roman"/>
                <w:noProof/>
                <w:lang w:val="en-US" w:eastAsia="ru-RU"/>
              </w:rPr>
              <w:t>Don’t</w:t>
            </w:r>
            <w:r w:rsidR="0025148D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leave behind or unattended any wiping material soaked in oil, gasoline, keros</w:t>
            </w:r>
            <w:r w:rsidR="00B22C67">
              <w:rPr>
                <w:rFonts w:ascii="Times New Roman" w:hAnsi="Times New Roman" w:cs="Times New Roman"/>
                <w:noProof/>
                <w:lang w:val="en-US" w:eastAsia="ru-RU"/>
              </w:rPr>
              <w:t>e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ne o</w:t>
            </w:r>
            <w:r w:rsidR="00C66606" w:rsidRPr="00C66606">
              <w:rPr>
                <w:rFonts w:ascii="Times New Roman" w:hAnsi="Times New Roman" w:cs="Times New Roman"/>
                <w:noProof/>
                <w:lang w:val="en-US" w:eastAsia="ru-RU"/>
              </w:rPr>
              <w:t>r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other flammables.</w:t>
            </w:r>
          </w:p>
        </w:tc>
      </w:tr>
      <w:tr w:rsidR="00B0156E" w:rsidRPr="00B17234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0E62F7" w:rsidRPr="00DE6C4E" w:rsidRDefault="00B0156E" w:rsidP="000E62F7">
            <w:pPr>
              <w:pStyle w:val="a5"/>
              <w:numPr>
                <w:ilvl w:val="0"/>
                <w:numId w:val="7"/>
              </w:numPr>
              <w:tabs>
                <w:tab w:val="left" w:pos="477"/>
              </w:tabs>
              <w:ind w:left="0" w:firstLine="170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Не пользуйтесь пиротехническими изделиями.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B0156E" w:rsidRPr="00C66606" w:rsidRDefault="006404B4" w:rsidP="00E8470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5. </w:t>
            </w:r>
            <w:r w:rsidR="0025148D">
              <w:rPr>
                <w:rFonts w:ascii="Times New Roman" w:hAnsi="Times New Roman" w:cs="Times New Roman"/>
                <w:noProof/>
                <w:lang w:val="en-US" w:eastAsia="ru-RU"/>
              </w:rPr>
              <w:t>Don’t</w:t>
            </w:r>
            <w:r w:rsidR="0025148D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use pyrotechnic</w:t>
            </w:r>
            <w:r w:rsidR="00C66606" w:rsidRPr="00C66606">
              <w:rPr>
                <w:rFonts w:ascii="Times New Roman" w:hAnsi="Times New Roman" w:cs="Times New Roman"/>
                <w:noProof/>
                <w:lang w:val="en-US" w:eastAsia="ru-RU"/>
              </w:rPr>
              <w:t>s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.</w:t>
            </w:r>
          </w:p>
        </w:tc>
      </w:tr>
      <w:tr w:rsidR="00B0156E" w:rsidRPr="00B17234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B0156E" w:rsidRPr="00DE6C4E" w:rsidRDefault="00B0156E" w:rsidP="00BB7964">
            <w:pPr>
              <w:pStyle w:val="a5"/>
              <w:numPr>
                <w:ilvl w:val="0"/>
                <w:numId w:val="7"/>
              </w:numPr>
              <w:tabs>
                <w:tab w:val="left" w:pos="477"/>
              </w:tabs>
              <w:ind w:left="0" w:firstLine="170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E6C4E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Строго пресекайте шалость детей с огнем.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B0156E" w:rsidRPr="00C66606" w:rsidRDefault="006404B4" w:rsidP="00E8470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6. </w:t>
            </w:r>
            <w:r w:rsidR="0025148D">
              <w:rPr>
                <w:rFonts w:ascii="Times New Roman" w:hAnsi="Times New Roman" w:cs="Times New Roman"/>
                <w:noProof/>
                <w:lang w:val="en-US" w:eastAsia="ru-RU"/>
              </w:rPr>
              <w:t>Don’t</w:t>
            </w:r>
            <w:r w:rsidR="0025148D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let children play with fire</w:t>
            </w:r>
            <w:r w:rsidR="001555FD">
              <w:rPr>
                <w:rFonts w:ascii="Times New Roman" w:hAnsi="Times New Roman" w:cs="Times New Roman"/>
                <w:noProof/>
                <w:lang w:val="en-US" w:eastAsia="ru-RU"/>
              </w:rPr>
              <w:t>.</w:t>
            </w:r>
            <w:r w:rsidR="00CE08C6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="00E84701">
              <w:rPr>
                <w:rFonts w:ascii="Times New Roman" w:hAnsi="Times New Roman" w:cs="Times New Roman"/>
                <w:noProof/>
                <w:lang w:val="en-US" w:eastAsia="ru-RU"/>
              </w:rPr>
              <w:t xml:space="preserve">Put an end </w:t>
            </w:r>
            <w:r w:rsidR="00E84701" w:rsidRPr="00C66606">
              <w:rPr>
                <w:rFonts w:ascii="Times New Roman" w:hAnsi="Times New Roman" w:cs="Times New Roman"/>
                <w:noProof/>
                <w:lang w:val="en-US" w:eastAsia="ru-RU"/>
              </w:rPr>
              <w:t>immediately</w:t>
            </w:r>
            <w:r w:rsidR="00E84701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to</w:t>
            </w:r>
            <w:r w:rsidR="00CE08C6" w:rsidRPr="00C66606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any dangerous </w:t>
            </w:r>
            <w:r w:rsidR="00E84701">
              <w:rPr>
                <w:rFonts w:ascii="Times New Roman" w:hAnsi="Times New Roman" w:cs="Times New Roman"/>
                <w:noProof/>
                <w:lang w:val="en-US" w:eastAsia="ru-RU"/>
              </w:rPr>
              <w:t xml:space="preserve">ot careless </w:t>
            </w:r>
            <w:r w:rsidR="00CE08C6" w:rsidRPr="00C66606">
              <w:rPr>
                <w:rFonts w:ascii="Times New Roman" w:hAnsi="Times New Roman" w:cs="Times New Roman"/>
                <w:noProof/>
                <w:lang w:val="en-US" w:eastAsia="ru-RU"/>
              </w:rPr>
              <w:t>behavior</w:t>
            </w:r>
            <w:r w:rsidRPr="00C66606">
              <w:rPr>
                <w:rFonts w:ascii="Times New Roman" w:hAnsi="Times New Roman" w:cs="Times New Roman"/>
                <w:noProof/>
                <w:lang w:val="en-US" w:eastAsia="ru-RU"/>
              </w:rPr>
              <w:t>.</w:t>
            </w:r>
          </w:p>
        </w:tc>
      </w:tr>
      <w:tr w:rsidR="00230E38" w:rsidRPr="00803688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30E38" w:rsidRPr="00BB7964" w:rsidRDefault="00344949" w:rsidP="00BB7964">
            <w:pPr>
              <w:ind w:left="3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7964">
              <w:rPr>
                <w:rFonts w:ascii="Times New Roman" w:hAnsi="Times New Roman" w:cs="Times New Roman"/>
                <w:b/>
                <w:color w:val="FF0000"/>
              </w:rPr>
              <w:t>Что делать, если вы оказались в зоне пожара: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30E38" w:rsidRPr="00E43E5F" w:rsidRDefault="00E43E5F" w:rsidP="0023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E5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 to do if you find yourself in a fire zone:</w:t>
            </w:r>
          </w:p>
        </w:tc>
      </w:tr>
      <w:tr w:rsidR="00783493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DE6C4E" w:rsidRDefault="00B52181" w:rsidP="00BB7964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Почувствовав запах дыма или обнаружив пожар, выясните, что горит, на какой площади, какова опасность распространения пожара. Если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«</w:t>
            </w:r>
            <w:r w:rsidR="000E62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01» или «112»</w:t>
            </w:r>
            <w:r w:rsidR="00BB7964">
              <w:rPr>
                <w:rFonts w:ascii="Times New Roman" w:hAnsi="Times New Roman" w:cs="Times New Roman"/>
              </w:rPr>
      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 возможно возобновление горения.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370540" w:rsidRDefault="00370540" w:rsidP="00E84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If you smell smoke or see fire, find out what exactly is burning, on what area, and </w:t>
            </w:r>
            <w:r w:rsidR="00D16433">
              <w:rPr>
                <w:rFonts w:ascii="Times New Roman" w:hAnsi="Times New Roman" w:cs="Times New Roman"/>
                <w:lang w:val="en-US"/>
              </w:rPr>
              <w:t xml:space="preserve">what the </w:t>
            </w:r>
            <w:r w:rsidR="008F0E65">
              <w:rPr>
                <w:rFonts w:ascii="Times New Roman" w:hAnsi="Times New Roman" w:cs="Times New Roman"/>
                <w:lang w:val="en-US"/>
              </w:rPr>
              <w:t>chances are for</w:t>
            </w:r>
            <w:r>
              <w:rPr>
                <w:rFonts w:ascii="Times New Roman" w:hAnsi="Times New Roman" w:cs="Times New Roman"/>
                <w:lang w:val="en-US"/>
              </w:rPr>
              <w:t xml:space="preserve"> the fire </w:t>
            </w:r>
            <w:r w:rsidR="008F0E65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spread further. If </w:t>
            </w:r>
            <w:r w:rsidR="00E84701">
              <w:rPr>
                <w:rFonts w:ascii="Times New Roman" w:hAnsi="Times New Roman" w:cs="Times New Roman"/>
                <w:lang w:val="en-US"/>
              </w:rPr>
              <w:t>you encounter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6433">
              <w:rPr>
                <w:rFonts w:ascii="Times New Roman" w:hAnsi="Times New Roman" w:cs="Times New Roman"/>
                <w:lang w:val="en-US"/>
              </w:rPr>
              <w:t>victims in the fire area, help to</w:t>
            </w:r>
            <w:r w:rsidR="00E84701">
              <w:rPr>
                <w:rFonts w:ascii="Times New Roman" w:hAnsi="Times New Roman" w:cs="Times New Roman"/>
                <w:lang w:val="en-US"/>
              </w:rPr>
              <w:t xml:space="preserve"> evacuate them to safety. Call </w:t>
            </w:r>
            <w:r w:rsidR="00D16433">
              <w:rPr>
                <w:rFonts w:ascii="Times New Roman" w:hAnsi="Times New Roman" w:cs="Times New Roman"/>
                <w:lang w:val="en-US"/>
              </w:rPr>
              <w:t>10</w:t>
            </w:r>
            <w:r w:rsidR="0025148D">
              <w:rPr>
                <w:rFonts w:ascii="Times New Roman" w:hAnsi="Times New Roman" w:cs="Times New Roman"/>
                <w:lang w:val="en-US"/>
              </w:rPr>
              <w:t>1</w:t>
            </w:r>
            <w:r w:rsidR="00E84701">
              <w:rPr>
                <w:rFonts w:ascii="Times New Roman" w:hAnsi="Times New Roman" w:cs="Times New Roman"/>
                <w:lang w:val="en-US"/>
              </w:rPr>
              <w:t xml:space="preserve"> or 112</w:t>
            </w:r>
            <w:r w:rsidR="00D16433">
              <w:rPr>
                <w:rFonts w:ascii="Times New Roman" w:hAnsi="Times New Roman" w:cs="Times New Roman"/>
                <w:lang w:val="en-US"/>
              </w:rPr>
              <w:t xml:space="preserve"> to alert the firefighters. Assess the situation and decide whether you can extinguish the fire yourself, or should hurry </w:t>
            </w:r>
            <w:r w:rsidR="008F0E65">
              <w:rPr>
                <w:rFonts w:ascii="Times New Roman" w:hAnsi="Times New Roman" w:cs="Times New Roman"/>
                <w:lang w:val="en-US"/>
              </w:rPr>
              <w:t>and</w:t>
            </w:r>
            <w:r w:rsidR="00D16433">
              <w:rPr>
                <w:rFonts w:ascii="Times New Roman" w:hAnsi="Times New Roman" w:cs="Times New Roman"/>
                <w:lang w:val="en-US"/>
              </w:rPr>
              <w:t xml:space="preserve"> find help. This should be done even if the </w:t>
            </w:r>
            <w:r w:rsidR="007313DE">
              <w:rPr>
                <w:rFonts w:ascii="Times New Roman" w:hAnsi="Times New Roman" w:cs="Times New Roman"/>
                <w:lang w:val="en-US"/>
              </w:rPr>
              <w:t>flames</w:t>
            </w:r>
            <w:r w:rsidR="00D164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13DE">
              <w:rPr>
                <w:rFonts w:ascii="Times New Roman" w:hAnsi="Times New Roman" w:cs="Times New Roman"/>
                <w:lang w:val="en-US"/>
              </w:rPr>
              <w:t>are</w:t>
            </w:r>
            <w:r w:rsidR="00D16433">
              <w:rPr>
                <w:rFonts w:ascii="Times New Roman" w:hAnsi="Times New Roman" w:cs="Times New Roman"/>
                <w:lang w:val="en-US"/>
              </w:rPr>
              <w:t xml:space="preserve"> already extinguished, because the </w:t>
            </w:r>
            <w:r w:rsidR="007313DE">
              <w:rPr>
                <w:rFonts w:ascii="Times New Roman" w:hAnsi="Times New Roman" w:cs="Times New Roman"/>
                <w:lang w:val="en-US"/>
              </w:rPr>
              <w:t>fire</w:t>
            </w:r>
            <w:r w:rsidR="00D16433">
              <w:rPr>
                <w:rFonts w:ascii="Times New Roman" w:hAnsi="Times New Roman" w:cs="Times New Roman"/>
                <w:lang w:val="en-US"/>
              </w:rPr>
              <w:t xml:space="preserve"> can restart</w:t>
            </w:r>
            <w:r w:rsidR="007313DE">
              <w:rPr>
                <w:rFonts w:ascii="Times New Roman" w:hAnsi="Times New Roman" w:cs="Times New Roman"/>
                <w:lang w:val="en-US"/>
              </w:rPr>
              <w:t xml:space="preserve"> itself</w:t>
            </w:r>
            <w:r w:rsidR="00D1643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83493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DE6C4E" w:rsidRDefault="00BB7964" w:rsidP="00B22C67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Выходите из опасной зоны быстро, перпендикулярно к направлению движения огня, используя открыт</w:t>
            </w:r>
            <w:r w:rsidR="00B22C67" w:rsidRPr="00B22C6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D16433" w:rsidRDefault="00D16433" w:rsidP="00DB6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While quitting </w:t>
            </w:r>
            <w:r w:rsidR="00DB67ED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dangerous area, </w:t>
            </w:r>
            <w:r w:rsidR="0025148D">
              <w:rPr>
                <w:rFonts w:ascii="Times New Roman" w:hAnsi="Times New Roman" w:cs="Times New Roman"/>
                <w:lang w:val="en-US"/>
              </w:rPr>
              <w:t>walk</w:t>
            </w:r>
            <w:r>
              <w:rPr>
                <w:rFonts w:ascii="Times New Roman" w:hAnsi="Times New Roman" w:cs="Times New Roman"/>
                <w:lang w:val="en-US"/>
              </w:rPr>
              <w:t xml:space="preserve"> quickly, us</w:t>
            </w:r>
            <w:r w:rsidR="003D4973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 xml:space="preserve"> the open spaces and mov</w:t>
            </w:r>
            <w:r w:rsidR="003D4973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 xml:space="preserve"> perpendicular</w:t>
            </w:r>
            <w:r w:rsidR="00E84701">
              <w:rPr>
                <w:rFonts w:ascii="Times New Roman" w:hAnsi="Times New Roman" w:cs="Times New Roman"/>
                <w:lang w:val="en-US"/>
              </w:rPr>
              <w:t>ly</w:t>
            </w:r>
            <w:r>
              <w:rPr>
                <w:rFonts w:ascii="Times New Roman" w:hAnsi="Times New Roman" w:cs="Times New Roman"/>
                <w:lang w:val="en-US"/>
              </w:rPr>
              <w:t xml:space="preserve"> to the fire spread direction. </w:t>
            </w:r>
            <w:r w:rsidR="003D4973">
              <w:rPr>
                <w:rFonts w:ascii="Times New Roman" w:hAnsi="Times New Roman" w:cs="Times New Roman"/>
                <w:lang w:val="en-US"/>
              </w:rPr>
              <w:t xml:space="preserve">If you need to cross a wall of </w:t>
            </w:r>
            <w:r w:rsidR="008F0E65">
              <w:rPr>
                <w:rFonts w:ascii="Times New Roman" w:hAnsi="Times New Roman" w:cs="Times New Roman"/>
                <w:lang w:val="en-US"/>
              </w:rPr>
              <w:t>surface</w:t>
            </w:r>
            <w:r w:rsidR="003D4973">
              <w:rPr>
                <w:rFonts w:ascii="Times New Roman" w:hAnsi="Times New Roman" w:cs="Times New Roman"/>
                <w:lang w:val="en-US"/>
              </w:rPr>
              <w:t xml:space="preserve"> fire, cover your head and face with </w:t>
            </w:r>
            <w:r w:rsidR="008F0E65">
              <w:rPr>
                <w:rFonts w:ascii="Times New Roman" w:hAnsi="Times New Roman" w:cs="Times New Roman"/>
                <w:lang w:val="en-US"/>
              </w:rPr>
              <w:t xml:space="preserve">pieces of </w:t>
            </w:r>
            <w:r w:rsidR="003D4973">
              <w:rPr>
                <w:rFonts w:ascii="Times New Roman" w:hAnsi="Times New Roman" w:cs="Times New Roman"/>
                <w:lang w:val="en-US"/>
              </w:rPr>
              <w:t xml:space="preserve">cloth and move against the wind. Before doing it, take into account the possible width of the </w:t>
            </w:r>
            <w:r w:rsidR="008F0E65">
              <w:rPr>
                <w:rFonts w:ascii="Times New Roman" w:hAnsi="Times New Roman" w:cs="Times New Roman"/>
                <w:lang w:val="en-US"/>
              </w:rPr>
              <w:t>surface</w:t>
            </w:r>
            <w:r w:rsidR="003D4973">
              <w:rPr>
                <w:rFonts w:ascii="Times New Roman" w:hAnsi="Times New Roman" w:cs="Times New Roman"/>
                <w:lang w:val="en-US"/>
              </w:rPr>
              <w:t xml:space="preserve"> fire </w:t>
            </w:r>
            <w:r w:rsidR="008F0E65">
              <w:rPr>
                <w:rFonts w:ascii="Times New Roman" w:hAnsi="Times New Roman" w:cs="Times New Roman"/>
                <w:lang w:val="en-US"/>
              </w:rPr>
              <w:t>spread</w:t>
            </w:r>
            <w:r w:rsidR="003D4973">
              <w:rPr>
                <w:rFonts w:ascii="Times New Roman" w:hAnsi="Times New Roman" w:cs="Times New Roman"/>
                <w:lang w:val="en-US"/>
              </w:rPr>
              <w:t xml:space="preserve"> and estimate </w:t>
            </w:r>
            <w:r w:rsidR="00E84701">
              <w:rPr>
                <w:rFonts w:ascii="Times New Roman" w:hAnsi="Times New Roman" w:cs="Times New Roman"/>
                <w:lang w:val="en-US"/>
              </w:rPr>
              <w:t xml:space="preserve">realistically </w:t>
            </w:r>
            <w:r w:rsidR="003D4973">
              <w:rPr>
                <w:rFonts w:ascii="Times New Roman" w:hAnsi="Times New Roman" w:cs="Times New Roman"/>
                <w:lang w:val="en-US"/>
              </w:rPr>
              <w:t>your chances to cross it.</w:t>
            </w:r>
          </w:p>
        </w:tc>
      </w:tr>
      <w:tr w:rsidR="00783493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DE6C4E" w:rsidRDefault="00BB7964" w:rsidP="00BB7964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83493" w:rsidRPr="008F0E65" w:rsidRDefault="008F0E65" w:rsidP="00731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7313DE">
              <w:rPr>
                <w:rFonts w:ascii="Times New Roman" w:hAnsi="Times New Roman" w:cs="Times New Roman"/>
                <w:lang w:val="en-US"/>
              </w:rPr>
              <w:t>While m</w:t>
            </w:r>
            <w:r>
              <w:rPr>
                <w:rFonts w:ascii="Times New Roman" w:hAnsi="Times New Roman" w:cs="Times New Roman"/>
                <w:lang w:val="en-US"/>
              </w:rPr>
              <w:t>oving through an open space, crouch close to the ground to avoid breathing smoke. Cover your nose and mouth with a wet cloth</w:t>
            </w:r>
            <w:r w:rsidR="007313DE">
              <w:rPr>
                <w:rFonts w:ascii="Times New Roman" w:hAnsi="Times New Roman" w:cs="Times New Roman"/>
                <w:lang w:val="en-US"/>
              </w:rPr>
              <w:t xml:space="preserve"> or a gauze-and-cotton dressing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2652D0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652D0" w:rsidRPr="00DE6C4E" w:rsidRDefault="00BB7964" w:rsidP="005C6313">
            <w:pPr>
              <w:pStyle w:val="a5"/>
              <w:numPr>
                <w:ilvl w:val="0"/>
                <w:numId w:val="3"/>
              </w:numPr>
              <w:tabs>
                <w:tab w:val="left" w:pos="460"/>
              </w:tabs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простые способы тушения: залить огонь водой из ближайшего водоема, засыпать песком либо нанести </w:t>
            </w:r>
            <w:r w:rsidRPr="0025148D">
              <w:rPr>
                <w:rFonts w:ascii="Times New Roman" w:hAnsi="Times New Roman" w:cs="Times New Roman"/>
              </w:rPr>
              <w:t>резкие скользя</w:t>
            </w:r>
            <w:r w:rsidR="005C6313" w:rsidRPr="0025148D">
              <w:rPr>
                <w:rFonts w:ascii="Times New Roman" w:hAnsi="Times New Roman" w:cs="Times New Roman"/>
              </w:rPr>
              <w:t>щие удары по кромке огня зелеными ветками с отбрасыванием углей на выгоревшую площадь</w:t>
            </w:r>
            <w:r w:rsidR="005C6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652D0" w:rsidRPr="001555FD" w:rsidRDefault="001555FD" w:rsidP="0025148D">
            <w:pPr>
              <w:rPr>
                <w:rFonts w:ascii="Times New Roman" w:hAnsi="Times New Roman" w:cs="Times New Roman"/>
                <w:lang w:val="en-US"/>
              </w:rPr>
            </w:pPr>
            <w:r w:rsidRPr="001555FD">
              <w:rPr>
                <w:rFonts w:ascii="Times New Roman" w:hAnsi="Times New Roman" w:cs="Times New Roman"/>
                <w:lang w:val="en-US"/>
              </w:rPr>
              <w:t xml:space="preserve">4. The easiest ways to extinguish a fire: </w:t>
            </w:r>
            <w:r>
              <w:rPr>
                <w:rFonts w:ascii="Times New Roman" w:hAnsi="Times New Roman" w:cs="Times New Roman"/>
                <w:lang w:val="en-US"/>
              </w:rPr>
              <w:t>cool it with</w:t>
            </w:r>
            <w:r w:rsidRPr="001555FD">
              <w:rPr>
                <w:rFonts w:ascii="Times New Roman" w:hAnsi="Times New Roman" w:cs="Times New Roman"/>
                <w:lang w:val="en-US"/>
              </w:rPr>
              <w:t xml:space="preserve"> water from the nearest source, smother it with sand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555FD">
              <w:rPr>
                <w:rFonts w:ascii="Times New Roman" w:hAnsi="Times New Roman" w:cs="Times New Roman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lang w:val="en-US"/>
              </w:rPr>
              <w:t xml:space="preserve">use green tree branches to </w:t>
            </w:r>
            <w:r w:rsidR="008F0E65">
              <w:rPr>
                <w:rFonts w:ascii="Times New Roman" w:hAnsi="Times New Roman" w:cs="Times New Roman"/>
                <w:lang w:val="en-US"/>
              </w:rPr>
              <w:t>deliver</w:t>
            </w:r>
            <w:r w:rsidR="003705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13DE" w:rsidRPr="0025148D">
              <w:rPr>
                <w:rFonts w:ascii="Times New Roman" w:hAnsi="Times New Roman" w:cs="Times New Roman"/>
                <w:lang w:val="en-US"/>
              </w:rPr>
              <w:t>sharp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 xml:space="preserve"> gl</w:t>
            </w:r>
            <w:r w:rsidR="007313DE" w:rsidRPr="0025148D">
              <w:rPr>
                <w:rFonts w:ascii="Times New Roman" w:hAnsi="Times New Roman" w:cs="Times New Roman"/>
                <w:lang w:val="en-US"/>
              </w:rPr>
              <w:t>a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>n</w:t>
            </w:r>
            <w:r w:rsidR="007313DE" w:rsidRPr="0025148D">
              <w:rPr>
                <w:rFonts w:ascii="Times New Roman" w:hAnsi="Times New Roman" w:cs="Times New Roman"/>
                <w:lang w:val="en-US"/>
              </w:rPr>
              <w:t>cin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>g</w:t>
            </w:r>
            <w:r w:rsidR="00370540" w:rsidRPr="00251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>blows</w:t>
            </w:r>
            <w:r w:rsidR="00370540" w:rsidRPr="0025148D">
              <w:rPr>
                <w:rFonts w:ascii="Times New Roman" w:hAnsi="Times New Roman" w:cs="Times New Roman"/>
                <w:lang w:val="en-US"/>
              </w:rPr>
              <w:t xml:space="preserve"> onto the brim of 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370540" w:rsidRPr="0025148D">
              <w:rPr>
                <w:rFonts w:ascii="Times New Roman" w:hAnsi="Times New Roman" w:cs="Times New Roman"/>
                <w:lang w:val="en-US"/>
              </w:rPr>
              <w:t>fire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 xml:space="preserve"> to </w:t>
            </w:r>
            <w:r w:rsidR="0025148D">
              <w:rPr>
                <w:rFonts w:ascii="Times New Roman" w:hAnsi="Times New Roman" w:cs="Times New Roman"/>
                <w:lang w:val="en-US"/>
              </w:rPr>
              <w:t>throw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 xml:space="preserve"> the coals off </w:t>
            </w:r>
            <w:r w:rsidR="0025148D">
              <w:rPr>
                <w:rFonts w:ascii="Times New Roman" w:hAnsi="Times New Roman" w:cs="Times New Roman"/>
                <w:lang w:val="en-US"/>
              </w:rPr>
              <w:t>on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 xml:space="preserve">to the </w:t>
            </w:r>
            <w:r w:rsidR="00B22C67" w:rsidRPr="0025148D">
              <w:rPr>
                <w:rFonts w:ascii="Times New Roman" w:hAnsi="Times New Roman" w:cs="Times New Roman"/>
                <w:lang w:val="fr-FR"/>
              </w:rPr>
              <w:t>scorched</w:t>
            </w:r>
            <w:r w:rsidR="008F0E65" w:rsidRPr="0025148D">
              <w:rPr>
                <w:rFonts w:ascii="Times New Roman" w:hAnsi="Times New Roman" w:cs="Times New Roman"/>
                <w:lang w:val="en-US"/>
              </w:rPr>
              <w:t xml:space="preserve"> area</w:t>
            </w:r>
            <w:r w:rsidR="008F0E6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652D0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652D0" w:rsidRPr="005C6313" w:rsidRDefault="005C6313" w:rsidP="005C6313">
            <w:pPr>
              <w:tabs>
                <w:tab w:val="left" w:pos="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ПОМНИТЕ, </w:t>
            </w:r>
            <w:r>
              <w:rPr>
                <w:rFonts w:ascii="Times New Roman" w:hAnsi="Times New Roman" w:cs="Times New Roman"/>
                <w:color w:val="000000" w:themeColor="text1"/>
              </w:rPr>
              <w:t>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2652D0" w:rsidRPr="001555FD" w:rsidRDefault="00C66606" w:rsidP="008642F6">
            <w:pPr>
              <w:rPr>
                <w:rFonts w:ascii="Times New Roman" w:hAnsi="Times New Roman" w:cs="Times New Roman"/>
                <w:lang w:val="en-US"/>
              </w:rPr>
            </w:pPr>
            <w:r w:rsidRPr="001555FD">
              <w:rPr>
                <w:rFonts w:ascii="Times New Roman" w:hAnsi="Times New Roman" w:cs="Times New Roman"/>
                <w:b/>
                <w:color w:val="FF0000"/>
                <w:lang w:val="en-US"/>
              </w:rPr>
              <w:t>R</w:t>
            </w:r>
            <w:r w:rsidRPr="001555FD">
              <w:rPr>
                <w:rFonts w:ascii="Times New Roman" w:hAnsi="Times New Roman" w:cs="Times New Roman"/>
                <w:b/>
                <w:color w:val="FF0000"/>
              </w:rPr>
              <w:t>EMEMBER</w:t>
            </w:r>
            <w:r w:rsidRPr="001555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2F6" w:rsidRPr="008642F6">
              <w:rPr>
                <w:rFonts w:ascii="Times New Roman" w:hAnsi="Times New Roman" w:cs="Times New Roman"/>
                <w:lang w:val="en-US"/>
              </w:rPr>
              <w:t>that c</w:t>
            </w:r>
            <w:r w:rsidRPr="001555FD">
              <w:rPr>
                <w:rFonts w:ascii="Times New Roman" w:hAnsi="Times New Roman" w:cs="Times New Roman"/>
                <w:lang w:val="en-US"/>
              </w:rPr>
              <w:t xml:space="preserve">areless use of fire leads to multiple deaths and property damage. Depending on the nature of </w:t>
            </w:r>
            <w:r w:rsidR="00B22C67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1555FD">
              <w:rPr>
                <w:rFonts w:ascii="Times New Roman" w:hAnsi="Times New Roman" w:cs="Times New Roman"/>
                <w:lang w:val="en-US"/>
              </w:rPr>
              <w:t xml:space="preserve">fire safety violations and their consequences, persons found guilty will </w:t>
            </w:r>
            <w:r w:rsidR="001555FD" w:rsidRPr="001555FD">
              <w:rPr>
                <w:rFonts w:ascii="Times New Roman" w:hAnsi="Times New Roman" w:cs="Times New Roman"/>
                <w:lang w:val="en-US"/>
              </w:rPr>
              <w:t>face</w:t>
            </w:r>
            <w:r w:rsidRPr="001555FD">
              <w:rPr>
                <w:rFonts w:ascii="Times New Roman" w:hAnsi="Times New Roman" w:cs="Times New Roman"/>
                <w:lang w:val="en-US"/>
              </w:rPr>
              <w:t xml:space="preserve"> administrative or criminal liability.</w:t>
            </w:r>
          </w:p>
        </w:tc>
      </w:tr>
      <w:tr w:rsidR="002652D0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2652D0" w:rsidRPr="005C6313" w:rsidRDefault="005C6313" w:rsidP="000E62F7">
            <w:pPr>
              <w:tabs>
                <w:tab w:val="left" w:pos="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ДЛЯ СВЕДЕНИЯ: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E62F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территории города Волгограда использование открытого огня запрещено.</w:t>
            </w: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2652D0" w:rsidRPr="001555FD" w:rsidRDefault="007313DE" w:rsidP="007313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ATTENTION</w:t>
            </w:r>
            <w:r w:rsidR="00E43E5F" w:rsidRPr="001555FD">
              <w:rPr>
                <w:rFonts w:ascii="Times New Roman" w:hAnsi="Times New Roman" w:cs="Times New Roman"/>
                <w:b/>
                <w:color w:val="FF0000"/>
                <w:lang w:val="en-US"/>
              </w:rPr>
              <w:t>:</w:t>
            </w:r>
            <w:r w:rsidR="001555FD" w:rsidRPr="001555FD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="001555FD" w:rsidRPr="001555FD">
              <w:rPr>
                <w:rFonts w:ascii="Times New Roman" w:hAnsi="Times New Roman" w:cs="Times New Roman"/>
                <w:lang w:val="en-US"/>
              </w:rPr>
              <w:t>the use of</w:t>
            </w:r>
            <w:r w:rsidR="001555FD" w:rsidRPr="001555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555FD" w:rsidRPr="001555FD">
              <w:rPr>
                <w:rFonts w:ascii="Times New Roman" w:hAnsi="Times New Roman" w:cs="Times New Roman"/>
                <w:lang w:val="en-US"/>
              </w:rPr>
              <w:t xml:space="preserve">open fire is </w:t>
            </w:r>
            <w:r>
              <w:rPr>
                <w:rFonts w:ascii="Times New Roman" w:hAnsi="Times New Roman" w:cs="Times New Roman"/>
                <w:lang w:val="en-US"/>
              </w:rPr>
              <w:t>prohibited</w:t>
            </w:r>
            <w:r w:rsidR="001555FD" w:rsidRPr="001555FD">
              <w:rPr>
                <w:rFonts w:ascii="Times New Roman" w:hAnsi="Times New Roman" w:cs="Times New Roman"/>
                <w:lang w:val="en-US"/>
              </w:rPr>
              <w:t xml:space="preserve"> all over the territory of Volgograd.</w:t>
            </w:r>
          </w:p>
        </w:tc>
      </w:tr>
      <w:tr w:rsidR="00E43E5F" w:rsidRPr="00803688" w:rsidTr="001555FD">
        <w:tc>
          <w:tcPr>
            <w:tcW w:w="567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E43E5F" w:rsidRPr="00803688" w:rsidRDefault="00E43E5F" w:rsidP="00E43E5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688">
              <w:rPr>
                <w:rFonts w:ascii="Times New Roman" w:hAnsi="Times New Roman" w:cs="Times New Roman"/>
                <w:b/>
                <w:color w:val="000000" w:themeColor="text1"/>
              </w:rPr>
              <w:t>Комитет гражданской защиты населения администрации Волгограда</w:t>
            </w:r>
          </w:p>
          <w:p w:rsidR="00E43E5F" w:rsidRPr="00E43E5F" w:rsidRDefault="00E43E5F" w:rsidP="005C6313">
            <w:pPr>
              <w:tabs>
                <w:tab w:val="left" w:pos="460"/>
              </w:tabs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E43E5F" w:rsidRPr="00803688" w:rsidRDefault="00E43E5F" w:rsidP="00E43E5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0368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Committee of civil protection</w:t>
            </w:r>
            <w:r w:rsidR="00C6660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,</w:t>
            </w:r>
          </w:p>
          <w:p w:rsidR="00E43E5F" w:rsidRPr="00E43E5F" w:rsidRDefault="00C66606" w:rsidP="00C66606">
            <w:pPr>
              <w:jc w:val="right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0368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Volgograd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administration</w:t>
            </w:r>
            <w:r w:rsidR="00E43E5F" w:rsidRPr="0080368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</w:tr>
    </w:tbl>
    <w:p w:rsidR="0012121E" w:rsidRPr="000E62F7" w:rsidRDefault="0012121E" w:rsidP="00E43E5F">
      <w:pPr>
        <w:jc w:val="left"/>
        <w:rPr>
          <w:rFonts w:ascii="Times New Roman" w:hAnsi="Times New Roman" w:cs="Times New Roman"/>
          <w:b/>
          <w:color w:val="000000" w:themeColor="text1"/>
          <w:sz w:val="2"/>
          <w:szCs w:val="2"/>
          <w:lang w:val="en-US"/>
        </w:rPr>
      </w:pPr>
    </w:p>
    <w:sectPr w:rsidR="0012121E" w:rsidRPr="000E62F7" w:rsidSect="00BB796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E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B56"/>
    <w:multiLevelType w:val="hybridMultilevel"/>
    <w:tmpl w:val="6CB6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D55"/>
    <w:multiLevelType w:val="hybridMultilevel"/>
    <w:tmpl w:val="809E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1886"/>
    <w:multiLevelType w:val="hybridMultilevel"/>
    <w:tmpl w:val="A302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2370"/>
    <w:multiLevelType w:val="hybridMultilevel"/>
    <w:tmpl w:val="7DD0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6BEB"/>
    <w:multiLevelType w:val="hybridMultilevel"/>
    <w:tmpl w:val="DC62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C3"/>
    <w:multiLevelType w:val="hybridMultilevel"/>
    <w:tmpl w:val="D932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3E7D"/>
    <w:multiLevelType w:val="hybridMultilevel"/>
    <w:tmpl w:val="F824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703F7"/>
    <w:multiLevelType w:val="hybridMultilevel"/>
    <w:tmpl w:val="8DA6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1"/>
    <w:rsid w:val="000E62F7"/>
    <w:rsid w:val="0012121E"/>
    <w:rsid w:val="001555FD"/>
    <w:rsid w:val="001A2863"/>
    <w:rsid w:val="001D4B67"/>
    <w:rsid w:val="00213508"/>
    <w:rsid w:val="00223727"/>
    <w:rsid w:val="00230E38"/>
    <w:rsid w:val="0025148D"/>
    <w:rsid w:val="002652D0"/>
    <w:rsid w:val="002C011B"/>
    <w:rsid w:val="00344949"/>
    <w:rsid w:val="00370540"/>
    <w:rsid w:val="003D4973"/>
    <w:rsid w:val="004C6E66"/>
    <w:rsid w:val="00510242"/>
    <w:rsid w:val="00522A3B"/>
    <w:rsid w:val="005C6313"/>
    <w:rsid w:val="006404B4"/>
    <w:rsid w:val="006412AC"/>
    <w:rsid w:val="007313DE"/>
    <w:rsid w:val="00783493"/>
    <w:rsid w:val="007B44CF"/>
    <w:rsid w:val="00803688"/>
    <w:rsid w:val="008642F6"/>
    <w:rsid w:val="008A2DDD"/>
    <w:rsid w:val="008C7D31"/>
    <w:rsid w:val="008D1641"/>
    <w:rsid w:val="008E3A08"/>
    <w:rsid w:val="008F0E65"/>
    <w:rsid w:val="00B0156E"/>
    <w:rsid w:val="00B17234"/>
    <w:rsid w:val="00B22C67"/>
    <w:rsid w:val="00B52181"/>
    <w:rsid w:val="00BB7964"/>
    <w:rsid w:val="00C0137D"/>
    <w:rsid w:val="00C66606"/>
    <w:rsid w:val="00CE08C6"/>
    <w:rsid w:val="00CF3431"/>
    <w:rsid w:val="00D16433"/>
    <w:rsid w:val="00DB67ED"/>
    <w:rsid w:val="00DD4B0F"/>
    <w:rsid w:val="00DE6C4E"/>
    <w:rsid w:val="00E43E5F"/>
    <w:rsid w:val="00E84701"/>
    <w:rsid w:val="00E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E260-590D-4D79-8E40-5B169C2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6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6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E3B04-82D0-462E-A2DB-1F20EC02221D}"/>
</file>

<file path=customXml/itemProps2.xml><?xml version="1.0" encoding="utf-8"?>
<ds:datastoreItem xmlns:ds="http://schemas.openxmlformats.org/officeDocument/2006/customXml" ds:itemID="{18F3A254-8DCB-4469-B843-B9C3ED69924B}"/>
</file>

<file path=customXml/itemProps3.xml><?xml version="1.0" encoding="utf-8"?>
<ds:datastoreItem xmlns:ds="http://schemas.openxmlformats.org/officeDocument/2006/customXml" ds:itemID="{90D44D2C-12EA-40B2-A73D-1D5A26CE2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Павел С. Иванов</cp:lastModifiedBy>
  <cp:revision>2</cp:revision>
  <dcterms:created xsi:type="dcterms:W3CDTF">2018-06-05T13:16:00Z</dcterms:created>
  <dcterms:modified xsi:type="dcterms:W3CDTF">2018-06-05T13:16:00Z</dcterms:modified>
</cp:coreProperties>
</file>