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334B1">
        <w:rPr>
          <w:sz w:val="28"/>
        </w:rPr>
        <w:t xml:space="preserve">13.06.2018 </w:t>
      </w:r>
      <w:r>
        <w:rPr>
          <w:sz w:val="28"/>
        </w:rPr>
        <w:t xml:space="preserve"> №</w:t>
      </w:r>
      <w:r w:rsidR="00E334B1">
        <w:rPr>
          <w:sz w:val="28"/>
        </w:rPr>
        <w:t xml:space="preserve"> 725</w:t>
      </w:r>
    </w:p>
    <w:p w:rsidR="00984D06" w:rsidRDefault="00984D06">
      <w:pPr>
        <w:ind w:left="567"/>
        <w:rPr>
          <w:sz w:val="28"/>
        </w:rPr>
      </w:pPr>
    </w:p>
    <w:p w:rsidR="00EE5934" w:rsidRPr="005F0E8C" w:rsidRDefault="00EE5934" w:rsidP="005F0E8C">
      <w:pPr>
        <w:ind w:left="567" w:right="4818"/>
        <w:jc w:val="both"/>
        <w:rPr>
          <w:sz w:val="28"/>
          <w:szCs w:val="28"/>
        </w:rPr>
      </w:pPr>
      <w:r w:rsidRPr="005F0E8C">
        <w:rPr>
          <w:sz w:val="28"/>
          <w:szCs w:val="28"/>
        </w:rPr>
        <w:t>О внесении изменени</w:t>
      </w:r>
      <w:r w:rsidR="0073329B">
        <w:rPr>
          <w:sz w:val="28"/>
          <w:szCs w:val="28"/>
        </w:rPr>
        <w:t>я</w:t>
      </w:r>
      <w:r w:rsidRPr="005F0E8C">
        <w:rPr>
          <w:sz w:val="28"/>
          <w:szCs w:val="28"/>
        </w:rPr>
        <w:t xml:space="preserve"> в постановление администрации Волгограда от 06 июня 2018 г. № </w:t>
      </w:r>
      <w:r w:rsidR="005F0E8C">
        <w:rPr>
          <w:sz w:val="28"/>
          <w:szCs w:val="28"/>
        </w:rPr>
        <w:t>703 «О праздновании Дня России»</w:t>
      </w:r>
    </w:p>
    <w:p w:rsidR="00EE5934" w:rsidRDefault="00EE5934" w:rsidP="005F0E8C">
      <w:pPr>
        <w:ind w:left="567"/>
        <w:jc w:val="both"/>
        <w:rPr>
          <w:sz w:val="28"/>
          <w:szCs w:val="28"/>
        </w:rPr>
      </w:pPr>
    </w:p>
    <w:p w:rsidR="005F0E8C" w:rsidRPr="005F0E8C" w:rsidRDefault="005F0E8C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 w:firstLine="851"/>
        <w:jc w:val="both"/>
        <w:rPr>
          <w:sz w:val="28"/>
          <w:szCs w:val="28"/>
        </w:rPr>
      </w:pPr>
      <w:r w:rsidRPr="005F0E8C">
        <w:rPr>
          <w:sz w:val="28"/>
          <w:szCs w:val="28"/>
        </w:rPr>
        <w:t>Руководствуясь статьями 7, 39 Устава города-героя Волгограда, админ</w:t>
      </w:r>
      <w:r w:rsidRPr="005F0E8C">
        <w:rPr>
          <w:sz w:val="28"/>
          <w:szCs w:val="28"/>
        </w:rPr>
        <w:t>и</w:t>
      </w:r>
      <w:r w:rsidRPr="005F0E8C">
        <w:rPr>
          <w:sz w:val="28"/>
          <w:szCs w:val="28"/>
        </w:rPr>
        <w:t>страция Волгограда</w:t>
      </w:r>
    </w:p>
    <w:p w:rsidR="00EE5934" w:rsidRPr="005F0E8C" w:rsidRDefault="00EE5934" w:rsidP="005F0E8C">
      <w:pPr>
        <w:ind w:left="567"/>
        <w:jc w:val="both"/>
        <w:rPr>
          <w:b/>
          <w:sz w:val="28"/>
          <w:szCs w:val="28"/>
        </w:rPr>
      </w:pPr>
      <w:r w:rsidRPr="005F0E8C">
        <w:rPr>
          <w:b/>
          <w:sz w:val="28"/>
          <w:szCs w:val="28"/>
        </w:rPr>
        <w:t>ПОСТАНОВЛЯЕТ:</w:t>
      </w:r>
    </w:p>
    <w:p w:rsidR="00EE5934" w:rsidRDefault="005F0E8C" w:rsidP="005F0E8C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EE5934" w:rsidRPr="005F0E8C">
        <w:rPr>
          <w:sz w:val="28"/>
          <w:szCs w:val="28"/>
        </w:rPr>
        <w:t>Внести изменени</w:t>
      </w:r>
      <w:r w:rsidR="0073329B">
        <w:rPr>
          <w:sz w:val="28"/>
          <w:szCs w:val="28"/>
        </w:rPr>
        <w:t>е</w:t>
      </w:r>
      <w:r w:rsidR="00EE5934" w:rsidRPr="005F0E8C">
        <w:rPr>
          <w:sz w:val="28"/>
          <w:szCs w:val="28"/>
        </w:rPr>
        <w:t xml:space="preserve"> в план мероприятий, посвященных празднованию </w:t>
      </w:r>
      <w:r w:rsidR="00EE5934" w:rsidRPr="005F0E8C">
        <w:rPr>
          <w:spacing w:val="-2"/>
          <w:sz w:val="28"/>
          <w:szCs w:val="28"/>
        </w:rPr>
        <w:t>Дня России</w:t>
      </w:r>
      <w:r w:rsidRPr="005F0E8C">
        <w:rPr>
          <w:spacing w:val="-2"/>
          <w:sz w:val="28"/>
          <w:szCs w:val="28"/>
        </w:rPr>
        <w:t>, утвержденный постановлением администрации Волгограда от 06 ию</w:t>
      </w:r>
      <w:r w:rsidRPr="005F0E8C">
        <w:rPr>
          <w:spacing w:val="-2"/>
          <w:sz w:val="28"/>
          <w:szCs w:val="28"/>
        </w:rPr>
        <w:softHyphen/>
      </w:r>
      <w:r w:rsidRPr="005F0E8C">
        <w:rPr>
          <w:sz w:val="28"/>
          <w:szCs w:val="28"/>
        </w:rPr>
        <w:t xml:space="preserve">ня 2018 г. № </w:t>
      </w:r>
      <w:r>
        <w:rPr>
          <w:sz w:val="28"/>
          <w:szCs w:val="28"/>
        </w:rPr>
        <w:t>703 «О праздновании Дня России»</w:t>
      </w:r>
      <w:r w:rsidR="0073329B">
        <w:rPr>
          <w:sz w:val="28"/>
          <w:szCs w:val="28"/>
        </w:rPr>
        <w:t>, изложив</w:t>
      </w:r>
      <w:r w:rsidR="00EE5934" w:rsidRPr="005F0E8C">
        <w:rPr>
          <w:sz w:val="28"/>
          <w:szCs w:val="28"/>
        </w:rPr>
        <w:t xml:space="preserve"> пункт 1 в следу</w:t>
      </w:r>
      <w:r w:rsidR="00EE5934" w:rsidRPr="005F0E8C">
        <w:rPr>
          <w:sz w:val="28"/>
          <w:szCs w:val="28"/>
        </w:rPr>
        <w:t>ю</w:t>
      </w:r>
      <w:r w:rsidR="00EE5934" w:rsidRPr="005F0E8C">
        <w:rPr>
          <w:sz w:val="28"/>
          <w:szCs w:val="28"/>
        </w:rPr>
        <w:t>щей редакции:</w:t>
      </w:r>
    </w:p>
    <w:p w:rsidR="005F0E8C" w:rsidRPr="005F0E8C" w:rsidRDefault="005F0E8C" w:rsidP="005F0E8C">
      <w:pPr>
        <w:ind w:left="567"/>
        <w:jc w:val="both"/>
        <w:rPr>
          <w:szCs w:val="28"/>
        </w:rPr>
      </w:pPr>
    </w:p>
    <w:tbl>
      <w:tblPr>
        <w:tblW w:w="961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1843"/>
        <w:gridCol w:w="1985"/>
        <w:gridCol w:w="2381"/>
      </w:tblGrid>
      <w:tr w:rsidR="00EE5934" w:rsidRPr="005F0E8C" w:rsidTr="00A30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№</w:t>
            </w:r>
          </w:p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 xml:space="preserve">Наименование </w:t>
            </w:r>
          </w:p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Дата и время</w:t>
            </w:r>
          </w:p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проведения</w:t>
            </w:r>
          </w:p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Место пров</w:t>
            </w:r>
            <w:r w:rsidRPr="005F0E8C">
              <w:rPr>
                <w:sz w:val="28"/>
                <w:szCs w:val="28"/>
              </w:rPr>
              <w:t>е</w:t>
            </w:r>
            <w:r w:rsidRPr="005F0E8C">
              <w:rPr>
                <w:sz w:val="28"/>
                <w:szCs w:val="28"/>
              </w:rPr>
              <w:t>дения мер</w:t>
            </w:r>
            <w:r w:rsidRPr="005F0E8C">
              <w:rPr>
                <w:sz w:val="28"/>
                <w:szCs w:val="28"/>
              </w:rPr>
              <w:t>о</w:t>
            </w:r>
            <w:r w:rsidRPr="005F0E8C">
              <w:rPr>
                <w:sz w:val="28"/>
                <w:szCs w:val="28"/>
              </w:rPr>
              <w:t>приятия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Ответственный</w:t>
            </w:r>
          </w:p>
        </w:tc>
      </w:tr>
      <w:tr w:rsidR="00EE5934" w:rsidRPr="005F0E8C" w:rsidTr="00A30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5</w:t>
            </w:r>
          </w:p>
        </w:tc>
      </w:tr>
      <w:tr w:rsidR="00EE5934" w:rsidRPr="005F0E8C" w:rsidTr="00A30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8237CB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1</w:t>
            </w:r>
            <w:r w:rsidR="008237CB"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Мероприятия, п</w:t>
            </w:r>
            <w:r w:rsidRPr="005F0E8C">
              <w:rPr>
                <w:sz w:val="28"/>
                <w:szCs w:val="28"/>
              </w:rPr>
              <w:t>о</w:t>
            </w:r>
            <w:r w:rsidRPr="005F0E8C">
              <w:rPr>
                <w:sz w:val="28"/>
                <w:szCs w:val="28"/>
              </w:rPr>
              <w:t>священные Дню России: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работа интеракти</w:t>
            </w:r>
            <w:r w:rsidRPr="005F0E8C">
              <w:rPr>
                <w:sz w:val="28"/>
                <w:szCs w:val="28"/>
              </w:rPr>
              <w:t>в</w:t>
            </w:r>
            <w:r w:rsidRPr="005F0E8C">
              <w:rPr>
                <w:sz w:val="28"/>
                <w:szCs w:val="28"/>
              </w:rPr>
              <w:t>ных площадок: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спортивная площад</w:t>
            </w:r>
            <w:r w:rsidR="0073329B">
              <w:rPr>
                <w:sz w:val="28"/>
                <w:szCs w:val="28"/>
              </w:rPr>
              <w:softHyphen/>
            </w:r>
            <w:r w:rsidRPr="005F0E8C">
              <w:rPr>
                <w:sz w:val="28"/>
                <w:szCs w:val="28"/>
              </w:rPr>
              <w:t>ка «Функционал</w:t>
            </w:r>
            <w:r w:rsidRPr="005F0E8C">
              <w:rPr>
                <w:sz w:val="28"/>
                <w:szCs w:val="28"/>
              </w:rPr>
              <w:t>ь</w:t>
            </w:r>
            <w:r w:rsidRPr="005F0E8C">
              <w:rPr>
                <w:sz w:val="28"/>
                <w:szCs w:val="28"/>
              </w:rPr>
              <w:t>ное многоборье»,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студия «Ералаш»,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акции «Цветы Ро</w:t>
            </w:r>
            <w:r w:rsidRPr="005F0E8C">
              <w:rPr>
                <w:sz w:val="28"/>
                <w:szCs w:val="28"/>
              </w:rPr>
              <w:t>с</w:t>
            </w:r>
            <w:r w:rsidRPr="005F0E8C">
              <w:rPr>
                <w:sz w:val="28"/>
                <w:szCs w:val="28"/>
              </w:rPr>
              <w:t>сии», «Птицы Ро</w:t>
            </w:r>
            <w:r w:rsidRPr="005F0E8C">
              <w:rPr>
                <w:sz w:val="28"/>
                <w:szCs w:val="28"/>
              </w:rPr>
              <w:t>с</w:t>
            </w:r>
            <w:r w:rsidRPr="005F0E8C">
              <w:rPr>
                <w:sz w:val="28"/>
                <w:szCs w:val="28"/>
              </w:rPr>
              <w:t>сии»,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мастер-классы,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 xml:space="preserve">турнир по </w:t>
            </w:r>
            <w:proofErr w:type="spellStart"/>
            <w:r w:rsidRPr="005F0E8C">
              <w:rPr>
                <w:sz w:val="28"/>
                <w:szCs w:val="28"/>
              </w:rPr>
              <w:t>воркауту</w:t>
            </w:r>
            <w:proofErr w:type="spellEnd"/>
            <w:r w:rsidRPr="005F0E8C">
              <w:rPr>
                <w:sz w:val="28"/>
                <w:szCs w:val="28"/>
              </w:rPr>
              <w:t>,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показательные в</w:t>
            </w:r>
            <w:r w:rsidRPr="005F0E8C">
              <w:rPr>
                <w:sz w:val="28"/>
                <w:szCs w:val="28"/>
              </w:rPr>
              <w:t>ы</w:t>
            </w:r>
            <w:r w:rsidRPr="005F0E8C">
              <w:rPr>
                <w:sz w:val="28"/>
                <w:szCs w:val="28"/>
              </w:rPr>
              <w:t xml:space="preserve">ступления по </w:t>
            </w:r>
            <w:proofErr w:type="spellStart"/>
            <w:r w:rsidRPr="005F0E8C">
              <w:rPr>
                <w:sz w:val="28"/>
                <w:szCs w:val="28"/>
              </w:rPr>
              <w:t>вел</w:t>
            </w:r>
            <w:r w:rsidRPr="005F0E8C">
              <w:rPr>
                <w:sz w:val="28"/>
                <w:szCs w:val="28"/>
              </w:rPr>
              <w:t>о</w:t>
            </w:r>
            <w:r w:rsidRPr="005F0E8C">
              <w:rPr>
                <w:sz w:val="28"/>
                <w:szCs w:val="28"/>
              </w:rPr>
              <w:t>триалу</w:t>
            </w:r>
            <w:proofErr w:type="spellEnd"/>
            <w:r w:rsidRPr="005F0E8C">
              <w:rPr>
                <w:sz w:val="28"/>
                <w:szCs w:val="28"/>
              </w:rPr>
              <w:t>,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игровая площадка по панна-футболу,</w:t>
            </w:r>
            <w:r w:rsidR="0073329B" w:rsidRPr="005F0E8C">
              <w:rPr>
                <w:sz w:val="28"/>
                <w:szCs w:val="28"/>
              </w:rPr>
              <w:t xml:space="preserve"> выставка работ </w:t>
            </w:r>
            <w:proofErr w:type="spellStart"/>
            <w:r w:rsidR="0073329B" w:rsidRPr="005F0E8C">
              <w:rPr>
                <w:sz w:val="28"/>
                <w:szCs w:val="28"/>
              </w:rPr>
              <w:t>ху</w:t>
            </w:r>
            <w:proofErr w:type="spellEnd"/>
            <w:r w:rsidR="0073329B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934" w:rsidRPr="005F0E8C" w:rsidRDefault="00EE5934" w:rsidP="005F0E8C">
            <w:pPr>
              <w:ind w:left="-113" w:right="-102"/>
              <w:jc w:val="center"/>
              <w:rPr>
                <w:spacing w:val="-8"/>
                <w:sz w:val="28"/>
                <w:szCs w:val="28"/>
              </w:rPr>
            </w:pPr>
            <w:r w:rsidRPr="005F0E8C">
              <w:rPr>
                <w:spacing w:val="-8"/>
                <w:sz w:val="28"/>
                <w:szCs w:val="28"/>
              </w:rPr>
              <w:t>12 июня 2018 г.</w:t>
            </w:r>
          </w:p>
          <w:p w:rsidR="005F0E8C" w:rsidRDefault="005F0E8C" w:rsidP="005F0E8C">
            <w:pPr>
              <w:jc w:val="center"/>
              <w:rPr>
                <w:sz w:val="28"/>
                <w:szCs w:val="28"/>
              </w:rPr>
            </w:pPr>
          </w:p>
          <w:p w:rsidR="00EE5934" w:rsidRPr="005F0E8C" w:rsidRDefault="0073329B" w:rsidP="005F0E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EE5934" w:rsidRPr="005F0E8C">
              <w:rPr>
                <w:sz w:val="28"/>
                <w:szCs w:val="28"/>
              </w:rPr>
              <w:t>.00–21.00</w:t>
            </w: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  <w:p w:rsidR="00EE5934" w:rsidRPr="005F0E8C" w:rsidRDefault="00EE5934" w:rsidP="005F0E8C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Мемориал</w:t>
            </w:r>
            <w:r w:rsidRPr="005F0E8C">
              <w:rPr>
                <w:sz w:val="28"/>
                <w:szCs w:val="28"/>
              </w:rPr>
              <w:t>ь</w:t>
            </w:r>
            <w:r w:rsidRPr="005F0E8C">
              <w:rPr>
                <w:sz w:val="28"/>
                <w:szCs w:val="28"/>
              </w:rPr>
              <w:t>ный парк на Мамаевом кургане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934" w:rsidRPr="005F0E8C" w:rsidRDefault="00EE5934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Управление по координации массовых мер</w:t>
            </w:r>
            <w:r w:rsidRPr="005F0E8C">
              <w:rPr>
                <w:sz w:val="28"/>
                <w:szCs w:val="28"/>
              </w:rPr>
              <w:t>о</w:t>
            </w:r>
            <w:r w:rsidRPr="005F0E8C">
              <w:rPr>
                <w:sz w:val="28"/>
                <w:szCs w:val="28"/>
              </w:rPr>
              <w:t>приятий и вза</w:t>
            </w:r>
            <w:r w:rsidRPr="005F0E8C">
              <w:rPr>
                <w:sz w:val="28"/>
                <w:szCs w:val="28"/>
              </w:rPr>
              <w:t>и</w:t>
            </w:r>
            <w:r w:rsidRPr="005F0E8C">
              <w:rPr>
                <w:sz w:val="28"/>
                <w:szCs w:val="28"/>
              </w:rPr>
              <w:t>модействию с правоохран</w:t>
            </w:r>
            <w:r w:rsidRPr="005F0E8C">
              <w:rPr>
                <w:sz w:val="28"/>
                <w:szCs w:val="28"/>
              </w:rPr>
              <w:t>и</w:t>
            </w:r>
            <w:r w:rsidRPr="005F0E8C">
              <w:rPr>
                <w:sz w:val="28"/>
                <w:szCs w:val="28"/>
              </w:rPr>
              <w:t>тельными орг</w:t>
            </w:r>
            <w:r w:rsidRPr="005F0E8C">
              <w:rPr>
                <w:sz w:val="28"/>
                <w:szCs w:val="28"/>
              </w:rPr>
              <w:t>а</w:t>
            </w:r>
            <w:r w:rsidRPr="005F0E8C">
              <w:rPr>
                <w:sz w:val="28"/>
                <w:szCs w:val="28"/>
              </w:rPr>
              <w:t>нами админ</w:t>
            </w:r>
            <w:r w:rsidRPr="005F0E8C">
              <w:rPr>
                <w:sz w:val="28"/>
                <w:szCs w:val="28"/>
              </w:rPr>
              <w:t>и</w:t>
            </w:r>
            <w:r w:rsidRPr="005F0E8C">
              <w:rPr>
                <w:sz w:val="28"/>
                <w:szCs w:val="28"/>
              </w:rPr>
              <w:t>страции Волг</w:t>
            </w:r>
            <w:r w:rsidRPr="005F0E8C">
              <w:rPr>
                <w:sz w:val="28"/>
                <w:szCs w:val="28"/>
              </w:rPr>
              <w:t>о</w:t>
            </w:r>
            <w:r w:rsidRPr="005F0E8C">
              <w:rPr>
                <w:sz w:val="28"/>
                <w:szCs w:val="28"/>
              </w:rPr>
              <w:t>града, комитет по культуре админ</w:t>
            </w:r>
            <w:r w:rsidRPr="005F0E8C">
              <w:rPr>
                <w:sz w:val="28"/>
                <w:szCs w:val="28"/>
              </w:rPr>
              <w:t>и</w:t>
            </w:r>
            <w:r w:rsidRPr="005F0E8C">
              <w:rPr>
                <w:sz w:val="28"/>
                <w:szCs w:val="28"/>
              </w:rPr>
              <w:t>страции Волг</w:t>
            </w:r>
            <w:r w:rsidRPr="005F0E8C">
              <w:rPr>
                <w:sz w:val="28"/>
                <w:szCs w:val="28"/>
              </w:rPr>
              <w:t>о</w:t>
            </w:r>
            <w:r w:rsidRPr="005F0E8C">
              <w:rPr>
                <w:sz w:val="28"/>
                <w:szCs w:val="28"/>
              </w:rPr>
              <w:t>града, комитет молодежной п</w:t>
            </w:r>
            <w:r w:rsidRPr="005F0E8C">
              <w:rPr>
                <w:sz w:val="28"/>
                <w:szCs w:val="28"/>
              </w:rPr>
              <w:t>о</w:t>
            </w:r>
            <w:r w:rsidRPr="005F0E8C">
              <w:rPr>
                <w:sz w:val="28"/>
                <w:szCs w:val="28"/>
              </w:rPr>
              <w:t>литики и туризма администрации Волгограда, д</w:t>
            </w:r>
            <w:r w:rsidRPr="005F0E8C">
              <w:rPr>
                <w:sz w:val="28"/>
                <w:szCs w:val="28"/>
              </w:rPr>
              <w:t>е</w:t>
            </w:r>
            <w:r w:rsidRPr="005F0E8C">
              <w:rPr>
                <w:sz w:val="28"/>
                <w:szCs w:val="28"/>
              </w:rPr>
              <w:t>партамент по о</w:t>
            </w:r>
            <w:r w:rsidRPr="005F0E8C">
              <w:rPr>
                <w:sz w:val="28"/>
                <w:szCs w:val="28"/>
              </w:rPr>
              <w:t>б</w:t>
            </w:r>
            <w:r w:rsidRPr="005F0E8C">
              <w:rPr>
                <w:sz w:val="28"/>
                <w:szCs w:val="28"/>
              </w:rPr>
              <w:t>разованию адм</w:t>
            </w:r>
            <w:r w:rsidRPr="005F0E8C">
              <w:rPr>
                <w:sz w:val="28"/>
                <w:szCs w:val="28"/>
              </w:rPr>
              <w:t>и</w:t>
            </w:r>
            <w:r w:rsidRPr="005F0E8C">
              <w:rPr>
                <w:sz w:val="28"/>
                <w:szCs w:val="28"/>
              </w:rPr>
              <w:t>нистрации Во</w:t>
            </w:r>
            <w:r w:rsidRPr="005F0E8C">
              <w:rPr>
                <w:sz w:val="28"/>
                <w:szCs w:val="28"/>
              </w:rPr>
              <w:t>л</w:t>
            </w:r>
            <w:r w:rsidRPr="005F0E8C">
              <w:rPr>
                <w:sz w:val="28"/>
                <w:szCs w:val="28"/>
              </w:rPr>
              <w:lastRenderedPageBreak/>
              <w:t xml:space="preserve">гограда, комитет по </w:t>
            </w:r>
          </w:p>
        </w:tc>
      </w:tr>
      <w:tr w:rsidR="005F0E8C" w:rsidRPr="005F0E8C" w:rsidTr="00A30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A30D24" w:rsidP="00A30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A30D24" w:rsidP="00A30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A30D24" w:rsidP="00A30D24">
            <w:pPr>
              <w:ind w:left="-113" w:right="-10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pacing w:val="-8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A30D24" w:rsidP="00A30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A30D24" w:rsidP="00A30D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F0E8C" w:rsidRPr="005F0E8C" w:rsidTr="00A30D24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5F0E8C" w:rsidP="005F0E8C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Default="005F0E8C" w:rsidP="005F0E8C">
            <w:pPr>
              <w:rPr>
                <w:sz w:val="28"/>
                <w:szCs w:val="28"/>
              </w:rPr>
            </w:pPr>
            <w:proofErr w:type="spellStart"/>
            <w:r w:rsidRPr="005F0E8C">
              <w:rPr>
                <w:sz w:val="28"/>
                <w:szCs w:val="28"/>
              </w:rPr>
              <w:t>дожественных</w:t>
            </w:r>
            <w:proofErr w:type="spellEnd"/>
            <w:r w:rsidRPr="005F0E8C">
              <w:rPr>
                <w:sz w:val="28"/>
                <w:szCs w:val="28"/>
              </w:rPr>
              <w:t xml:space="preserve"> школ Волгограда, </w:t>
            </w:r>
            <w:r>
              <w:rPr>
                <w:sz w:val="28"/>
                <w:szCs w:val="28"/>
              </w:rPr>
              <w:t>мастер-классы от препод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вателей.</w:t>
            </w:r>
          </w:p>
          <w:p w:rsidR="008237CB" w:rsidRPr="008237CB" w:rsidRDefault="008237CB" w:rsidP="005F0E8C">
            <w:pPr>
              <w:rPr>
                <w:sz w:val="14"/>
                <w:szCs w:val="28"/>
              </w:rPr>
            </w:pPr>
          </w:p>
          <w:p w:rsidR="005F0E8C" w:rsidRPr="005F0E8C" w:rsidRDefault="005F0E8C" w:rsidP="005F0E8C">
            <w:pPr>
              <w:rPr>
                <w:sz w:val="28"/>
                <w:szCs w:val="28"/>
              </w:rPr>
            </w:pPr>
            <w:r w:rsidRPr="005F0E8C">
              <w:rPr>
                <w:spacing w:val="-4"/>
                <w:sz w:val="28"/>
                <w:szCs w:val="28"/>
              </w:rPr>
              <w:t>Ежегодный горо</w:t>
            </w:r>
            <w:r w:rsidRPr="005F0E8C">
              <w:rPr>
                <w:spacing w:val="-4"/>
                <w:sz w:val="28"/>
                <w:szCs w:val="28"/>
              </w:rPr>
              <w:t>д</w:t>
            </w:r>
            <w:r w:rsidRPr="005F0E8C">
              <w:rPr>
                <w:spacing w:val="-4"/>
                <w:sz w:val="28"/>
                <w:szCs w:val="28"/>
              </w:rPr>
              <w:t>ской конкурс авто</w:t>
            </w:r>
            <w:r w:rsidRPr="005F0E8C">
              <w:rPr>
                <w:spacing w:val="-4"/>
                <w:sz w:val="28"/>
                <w:szCs w:val="28"/>
              </w:rPr>
              <w:t>р</w:t>
            </w:r>
            <w:r w:rsidRPr="005F0E8C">
              <w:rPr>
                <w:spacing w:val="-4"/>
                <w:sz w:val="28"/>
                <w:szCs w:val="28"/>
              </w:rPr>
              <w:t>ской песни «Сере</w:t>
            </w:r>
            <w:r w:rsidRPr="005F0E8C">
              <w:rPr>
                <w:spacing w:val="-4"/>
                <w:sz w:val="28"/>
                <w:szCs w:val="28"/>
              </w:rPr>
              <w:t>б</w:t>
            </w:r>
            <w:r w:rsidRPr="005F0E8C">
              <w:rPr>
                <w:spacing w:val="-4"/>
                <w:sz w:val="28"/>
                <w:szCs w:val="28"/>
              </w:rPr>
              <w:t>ряные струны</w:t>
            </w:r>
            <w:r>
              <w:rPr>
                <w:sz w:val="28"/>
                <w:szCs w:val="28"/>
              </w:rPr>
              <w:t>».</w:t>
            </w:r>
          </w:p>
          <w:p w:rsidR="005F0E8C" w:rsidRPr="005F0E8C" w:rsidRDefault="005F0E8C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Праздничный ко</w:t>
            </w:r>
            <w:r w:rsidRPr="005F0E8C">
              <w:rPr>
                <w:sz w:val="28"/>
                <w:szCs w:val="28"/>
              </w:rPr>
              <w:t>н</w:t>
            </w:r>
            <w:r w:rsidRPr="005F0E8C">
              <w:rPr>
                <w:sz w:val="28"/>
                <w:szCs w:val="28"/>
              </w:rPr>
              <w:t>церт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5F0E8C" w:rsidP="005F0E8C">
            <w:pPr>
              <w:rPr>
                <w:sz w:val="28"/>
                <w:szCs w:val="28"/>
              </w:rPr>
            </w:pPr>
          </w:p>
          <w:p w:rsidR="005F0E8C" w:rsidRPr="005F0E8C" w:rsidRDefault="005F0E8C" w:rsidP="005F0E8C">
            <w:pPr>
              <w:rPr>
                <w:sz w:val="28"/>
                <w:szCs w:val="28"/>
              </w:rPr>
            </w:pPr>
          </w:p>
          <w:p w:rsidR="005F0E8C" w:rsidRDefault="005F0E8C" w:rsidP="005F0E8C">
            <w:pPr>
              <w:rPr>
                <w:sz w:val="28"/>
                <w:szCs w:val="28"/>
              </w:rPr>
            </w:pPr>
          </w:p>
          <w:p w:rsidR="005F0E8C" w:rsidRDefault="005F0E8C" w:rsidP="005F0E8C">
            <w:pPr>
              <w:rPr>
                <w:sz w:val="28"/>
                <w:szCs w:val="28"/>
              </w:rPr>
            </w:pPr>
          </w:p>
          <w:p w:rsidR="008237CB" w:rsidRPr="008237CB" w:rsidRDefault="008237CB" w:rsidP="005F0E8C">
            <w:pPr>
              <w:rPr>
                <w:sz w:val="14"/>
                <w:szCs w:val="28"/>
              </w:rPr>
            </w:pPr>
          </w:p>
          <w:p w:rsidR="005F0E8C" w:rsidRPr="005F0E8C" w:rsidRDefault="005F0E8C" w:rsidP="005F0E8C">
            <w:pPr>
              <w:ind w:left="-113" w:right="-102"/>
              <w:jc w:val="center"/>
              <w:rPr>
                <w:spacing w:val="-8"/>
                <w:sz w:val="28"/>
                <w:szCs w:val="28"/>
              </w:rPr>
            </w:pPr>
            <w:r w:rsidRPr="005F0E8C">
              <w:rPr>
                <w:spacing w:val="-8"/>
                <w:sz w:val="28"/>
                <w:szCs w:val="28"/>
              </w:rPr>
              <w:t>14 июня 2018 г.</w:t>
            </w:r>
          </w:p>
          <w:p w:rsidR="005F0E8C" w:rsidRPr="005F0E8C" w:rsidRDefault="005F0E8C" w:rsidP="005F0E8C">
            <w:pPr>
              <w:jc w:val="center"/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18.00–20.00</w:t>
            </w:r>
          </w:p>
          <w:p w:rsidR="005F0E8C" w:rsidRPr="005F0E8C" w:rsidRDefault="005F0E8C" w:rsidP="005F0E8C">
            <w:pPr>
              <w:jc w:val="center"/>
              <w:rPr>
                <w:sz w:val="28"/>
                <w:szCs w:val="28"/>
              </w:rPr>
            </w:pPr>
          </w:p>
          <w:p w:rsidR="005F0E8C" w:rsidRPr="005F0E8C" w:rsidRDefault="005F0E8C" w:rsidP="005F0E8C">
            <w:pPr>
              <w:jc w:val="center"/>
              <w:rPr>
                <w:sz w:val="28"/>
                <w:szCs w:val="28"/>
              </w:rPr>
            </w:pPr>
          </w:p>
          <w:p w:rsidR="005F0E8C" w:rsidRPr="005F0E8C" w:rsidRDefault="005F0E8C" w:rsidP="005F0E8C">
            <w:pPr>
              <w:ind w:left="-113" w:right="-102"/>
              <w:jc w:val="center"/>
              <w:rPr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>20.00–</w:t>
            </w:r>
            <w:r w:rsidRPr="005F0E8C">
              <w:rPr>
                <w:sz w:val="28"/>
                <w:szCs w:val="28"/>
              </w:rPr>
              <w:t>22.00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5F0E8C" w:rsidP="005F0E8C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E8C" w:rsidRPr="005F0E8C" w:rsidRDefault="005F0E8C" w:rsidP="005F0E8C">
            <w:pPr>
              <w:rPr>
                <w:sz w:val="28"/>
                <w:szCs w:val="28"/>
              </w:rPr>
            </w:pPr>
            <w:r w:rsidRPr="005F0E8C">
              <w:rPr>
                <w:sz w:val="28"/>
                <w:szCs w:val="28"/>
              </w:rPr>
              <w:t>физической кул</w:t>
            </w:r>
            <w:r w:rsidRPr="005F0E8C">
              <w:rPr>
                <w:sz w:val="28"/>
                <w:szCs w:val="28"/>
              </w:rPr>
              <w:t>ь</w:t>
            </w:r>
            <w:r w:rsidRPr="005F0E8C">
              <w:rPr>
                <w:sz w:val="28"/>
                <w:szCs w:val="28"/>
              </w:rPr>
              <w:t>туре и спорту а</w:t>
            </w:r>
            <w:r w:rsidRPr="005F0E8C">
              <w:rPr>
                <w:sz w:val="28"/>
                <w:szCs w:val="28"/>
              </w:rPr>
              <w:t>д</w:t>
            </w:r>
            <w:r w:rsidRPr="005F0E8C">
              <w:rPr>
                <w:sz w:val="28"/>
                <w:szCs w:val="28"/>
              </w:rPr>
              <w:t>министрации Волгограда, а</w:t>
            </w:r>
            <w:r w:rsidRPr="005F0E8C">
              <w:rPr>
                <w:sz w:val="28"/>
                <w:szCs w:val="28"/>
              </w:rPr>
              <w:t>д</w:t>
            </w:r>
            <w:r w:rsidRPr="005F0E8C">
              <w:rPr>
                <w:sz w:val="28"/>
                <w:szCs w:val="28"/>
              </w:rPr>
              <w:t>мини</w:t>
            </w:r>
            <w:r>
              <w:rPr>
                <w:sz w:val="28"/>
                <w:szCs w:val="28"/>
              </w:rPr>
              <w:t>страция Центрального района Вол</w:t>
            </w:r>
            <w:r w:rsidRPr="005F0E8C">
              <w:rPr>
                <w:sz w:val="28"/>
                <w:szCs w:val="28"/>
              </w:rPr>
              <w:t>гогр</w:t>
            </w:r>
            <w:r w:rsidRPr="005F0E8C">
              <w:rPr>
                <w:sz w:val="28"/>
                <w:szCs w:val="28"/>
              </w:rPr>
              <w:t>а</w:t>
            </w:r>
            <w:r w:rsidRPr="005F0E8C">
              <w:rPr>
                <w:sz w:val="28"/>
                <w:szCs w:val="28"/>
              </w:rPr>
              <w:t>да, муниципал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ное автономное учреждение «Ин</w:t>
            </w:r>
            <w:r w:rsidRPr="005F0E8C">
              <w:rPr>
                <w:sz w:val="28"/>
                <w:szCs w:val="28"/>
              </w:rPr>
              <w:t>формацио</w:t>
            </w:r>
            <w:r w:rsidRPr="005F0E8C">
              <w:rPr>
                <w:sz w:val="28"/>
                <w:szCs w:val="28"/>
              </w:rPr>
              <w:t>н</w:t>
            </w:r>
            <w:r w:rsidRPr="005F0E8C">
              <w:rPr>
                <w:sz w:val="28"/>
                <w:szCs w:val="28"/>
              </w:rPr>
              <w:t>ное агентство Волгограда»</w:t>
            </w:r>
          </w:p>
        </w:tc>
      </w:tr>
    </w:tbl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A30D24" w:rsidP="00A30D24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EE5934" w:rsidRPr="005F0E8C">
        <w:rPr>
          <w:sz w:val="28"/>
          <w:szCs w:val="28"/>
        </w:rPr>
        <w:t>Настоящее постановление вступает в силу со дня его подписания и подлежит опубликованию в установленном порядке.</w:t>
      </w:r>
    </w:p>
    <w:p w:rsidR="00EE5934" w:rsidRPr="005F0E8C" w:rsidRDefault="00EE5934" w:rsidP="00A30D24">
      <w:pPr>
        <w:ind w:left="567" w:firstLine="851"/>
        <w:jc w:val="both"/>
        <w:rPr>
          <w:sz w:val="28"/>
          <w:szCs w:val="28"/>
        </w:rPr>
      </w:pPr>
      <w:r w:rsidRPr="005F0E8C">
        <w:rPr>
          <w:sz w:val="28"/>
          <w:szCs w:val="28"/>
        </w:rPr>
        <w:t xml:space="preserve">3. Контроль за исполнением настоящего постановления возложить на </w:t>
      </w:r>
      <w:r w:rsidR="0073329B">
        <w:rPr>
          <w:sz w:val="28"/>
          <w:szCs w:val="28"/>
        </w:rPr>
        <w:t>управляющего делами</w:t>
      </w:r>
      <w:r w:rsidRPr="005F0E8C">
        <w:rPr>
          <w:sz w:val="28"/>
          <w:szCs w:val="28"/>
        </w:rPr>
        <w:t xml:space="preserve"> администрации Волгограда Алтухова Е.А.</w:t>
      </w:r>
    </w:p>
    <w:p w:rsidR="00EE5934" w:rsidRDefault="00EE5934" w:rsidP="005F0E8C">
      <w:pPr>
        <w:ind w:left="567"/>
        <w:jc w:val="both"/>
        <w:rPr>
          <w:sz w:val="28"/>
          <w:szCs w:val="28"/>
        </w:rPr>
      </w:pPr>
    </w:p>
    <w:p w:rsidR="00A30D24" w:rsidRDefault="00A30D24" w:rsidP="005F0E8C">
      <w:pPr>
        <w:ind w:left="567"/>
        <w:jc w:val="both"/>
        <w:rPr>
          <w:sz w:val="28"/>
          <w:szCs w:val="28"/>
        </w:rPr>
      </w:pPr>
    </w:p>
    <w:p w:rsidR="00A30D24" w:rsidRPr="005F0E8C" w:rsidRDefault="00A30D2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61754D">
      <w:pPr>
        <w:ind w:left="567"/>
        <w:rPr>
          <w:sz w:val="28"/>
          <w:szCs w:val="28"/>
        </w:rPr>
      </w:pPr>
      <w:r w:rsidRPr="005F0E8C">
        <w:rPr>
          <w:sz w:val="28"/>
          <w:szCs w:val="28"/>
        </w:rPr>
        <w:t xml:space="preserve">Глава администрации            </w:t>
      </w:r>
      <w:r w:rsidR="0061754D">
        <w:rPr>
          <w:sz w:val="28"/>
          <w:szCs w:val="28"/>
        </w:rPr>
        <w:t xml:space="preserve">    </w:t>
      </w:r>
      <w:bookmarkStart w:id="0" w:name="_GoBack"/>
      <w:bookmarkEnd w:id="0"/>
      <w:r w:rsidRPr="005F0E8C">
        <w:rPr>
          <w:sz w:val="28"/>
          <w:szCs w:val="28"/>
        </w:rPr>
        <w:t xml:space="preserve">   </w:t>
      </w:r>
      <w:r w:rsidR="00A30D24">
        <w:rPr>
          <w:sz w:val="28"/>
          <w:szCs w:val="28"/>
        </w:rPr>
        <w:t xml:space="preserve">                                </w:t>
      </w:r>
      <w:r w:rsidRPr="005F0E8C">
        <w:rPr>
          <w:sz w:val="28"/>
          <w:szCs w:val="28"/>
        </w:rPr>
        <w:t xml:space="preserve">                      </w:t>
      </w:r>
      <w:proofErr w:type="spellStart"/>
      <w:r w:rsidRPr="005F0E8C">
        <w:rPr>
          <w:sz w:val="28"/>
          <w:szCs w:val="28"/>
        </w:rPr>
        <w:t>В.В.Лихачев</w:t>
      </w:r>
      <w:proofErr w:type="spellEnd"/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EE5934" w:rsidRDefault="00EE5934" w:rsidP="005F0E8C">
      <w:pPr>
        <w:ind w:left="567"/>
        <w:jc w:val="both"/>
        <w:rPr>
          <w:sz w:val="28"/>
          <w:szCs w:val="28"/>
        </w:rPr>
      </w:pPr>
    </w:p>
    <w:p w:rsidR="00A30D24" w:rsidRDefault="00A30D24" w:rsidP="005F0E8C">
      <w:pPr>
        <w:ind w:left="567"/>
        <w:jc w:val="both"/>
        <w:rPr>
          <w:sz w:val="28"/>
          <w:szCs w:val="28"/>
        </w:rPr>
      </w:pPr>
    </w:p>
    <w:p w:rsidR="00A30D24" w:rsidRDefault="00A30D24" w:rsidP="005F0E8C">
      <w:pPr>
        <w:ind w:left="567"/>
        <w:jc w:val="both"/>
        <w:rPr>
          <w:sz w:val="28"/>
          <w:szCs w:val="28"/>
        </w:rPr>
      </w:pPr>
    </w:p>
    <w:p w:rsidR="00A30D24" w:rsidRDefault="00A30D24" w:rsidP="005F0E8C">
      <w:pPr>
        <w:ind w:left="567"/>
        <w:jc w:val="both"/>
        <w:rPr>
          <w:sz w:val="28"/>
          <w:szCs w:val="28"/>
        </w:rPr>
      </w:pPr>
    </w:p>
    <w:p w:rsidR="00A30D24" w:rsidRDefault="00A30D24" w:rsidP="005F0E8C">
      <w:pPr>
        <w:ind w:left="567"/>
        <w:jc w:val="both"/>
        <w:rPr>
          <w:sz w:val="28"/>
          <w:szCs w:val="28"/>
        </w:rPr>
      </w:pPr>
    </w:p>
    <w:p w:rsidR="00A30D24" w:rsidRPr="005F0E8C" w:rsidRDefault="00A30D24" w:rsidP="005F0E8C">
      <w:pPr>
        <w:ind w:left="567"/>
        <w:jc w:val="both"/>
        <w:rPr>
          <w:sz w:val="28"/>
          <w:szCs w:val="28"/>
        </w:rPr>
      </w:pPr>
    </w:p>
    <w:p w:rsidR="00EE5934" w:rsidRPr="005F0E8C" w:rsidRDefault="00EE5934" w:rsidP="005F0E8C">
      <w:pPr>
        <w:ind w:left="567"/>
        <w:jc w:val="both"/>
        <w:rPr>
          <w:sz w:val="28"/>
          <w:szCs w:val="28"/>
        </w:rPr>
      </w:pPr>
    </w:p>
    <w:p w:rsidR="006E674B" w:rsidRDefault="006E674B" w:rsidP="006E674B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</w:p>
    <w:p w:rsidR="006E674B" w:rsidRDefault="006E674B" w:rsidP="006E674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САДД «ДЕЛО»: главе администрации Волгограда, управляющему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лами администрации Волгограда, контрольному управлению администрации Волгограда, правовому управлению администрации Волгограда, управлению по координации массовых мероприятий и взаимодействию с правоохранительн</w:t>
      </w:r>
      <w:r>
        <w:rPr>
          <w:sz w:val="28"/>
          <w:szCs w:val="28"/>
        </w:rPr>
        <w:t>ы</w:t>
      </w:r>
      <w:r>
        <w:rPr>
          <w:sz w:val="28"/>
          <w:szCs w:val="28"/>
        </w:rPr>
        <w:t>ми органами администрации Волгограда, департаменту городского хозяйства администрации Волгограда, комитету по культуре администрации Волгограда, комитету гражданской защиты населения администрации Волгограда, 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по взаимодействию со средствами массовой информации администрации Волгограда, управляющему делами Волгоградской городской Думы,</w:t>
      </w:r>
      <w:r w:rsidRPr="00A93340">
        <w:rPr>
          <w:sz w:val="28"/>
          <w:szCs w:val="28"/>
        </w:rPr>
        <w:t xml:space="preserve"> </w:t>
      </w:r>
      <w:r w:rsidRPr="00FE2C34">
        <w:rPr>
          <w:sz w:val="28"/>
          <w:szCs w:val="28"/>
        </w:rPr>
        <w:t>ООО «ВИП системы», ООО «Информационный ключ»</w:t>
      </w:r>
      <w:r>
        <w:rPr>
          <w:sz w:val="28"/>
          <w:szCs w:val="28"/>
        </w:rPr>
        <w:t>;</w:t>
      </w:r>
    </w:p>
    <w:p w:rsidR="004659C9" w:rsidRDefault="006E674B" w:rsidP="006E674B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бумажном носителе: управлению по координации массовых меропр</w:t>
      </w:r>
      <w:r>
        <w:rPr>
          <w:sz w:val="28"/>
          <w:szCs w:val="28"/>
        </w:rPr>
        <w:t>и</w:t>
      </w:r>
      <w:r w:rsidRPr="00E26A91">
        <w:rPr>
          <w:spacing w:val="-4"/>
          <w:sz w:val="28"/>
          <w:szCs w:val="28"/>
        </w:rPr>
        <w:t>ятий и взаимодействию с правоохранительными органами администрации Волг</w:t>
      </w:r>
      <w:r w:rsidRPr="00E26A91">
        <w:rPr>
          <w:spacing w:val="-4"/>
          <w:sz w:val="28"/>
          <w:szCs w:val="28"/>
        </w:rPr>
        <w:t>о</w:t>
      </w:r>
      <w:r>
        <w:rPr>
          <w:sz w:val="28"/>
          <w:szCs w:val="28"/>
        </w:rPr>
        <w:t>града, управлению по взаимодействию со средствами массовой информации администрации Волгограда – 2, МАУ «Информационное агентство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да», управлению Министерства внутренних дел Российской Федерации по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роду Волгограду, МУП «</w:t>
      </w:r>
      <w:proofErr w:type="spellStart"/>
      <w:r>
        <w:rPr>
          <w:sz w:val="28"/>
          <w:szCs w:val="28"/>
        </w:rPr>
        <w:t>Метроэлектротранс</w:t>
      </w:r>
      <w:proofErr w:type="spellEnd"/>
      <w:r>
        <w:rPr>
          <w:sz w:val="28"/>
          <w:szCs w:val="28"/>
        </w:rPr>
        <w:t>» г. Волгограда, МУП «Волгогра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ское пассажирское автотранспортное предприятие № 7», прокурору Волгогр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да</w:t>
      </w:r>
      <w:r w:rsidR="00696496">
        <w:rPr>
          <w:sz w:val="28"/>
          <w:szCs w:val="28"/>
        </w:rPr>
        <w:t>, МБУ </w:t>
      </w:r>
      <w:r w:rsidR="0073329B">
        <w:rPr>
          <w:sz w:val="28"/>
          <w:szCs w:val="28"/>
        </w:rPr>
        <w:t>«Северное»</w:t>
      </w:r>
    </w:p>
    <w:p w:rsidR="006E674B" w:rsidRDefault="006E674B" w:rsidP="005F0E8C">
      <w:pPr>
        <w:ind w:left="567"/>
        <w:jc w:val="both"/>
        <w:rPr>
          <w:sz w:val="28"/>
          <w:szCs w:val="28"/>
        </w:rPr>
      </w:pPr>
    </w:p>
    <w:p w:rsidR="0073329B" w:rsidRDefault="0073329B" w:rsidP="005F0E8C">
      <w:pPr>
        <w:ind w:left="567"/>
        <w:jc w:val="both"/>
        <w:rPr>
          <w:sz w:val="28"/>
          <w:szCs w:val="28"/>
        </w:rPr>
      </w:pPr>
    </w:p>
    <w:p w:rsidR="00A30D24" w:rsidRPr="005F0E8C" w:rsidRDefault="00A30D24" w:rsidP="005F0E8C">
      <w:pPr>
        <w:ind w:left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бс</w:t>
      </w:r>
      <w:proofErr w:type="spellEnd"/>
      <w:r>
        <w:rPr>
          <w:sz w:val="28"/>
          <w:szCs w:val="28"/>
        </w:rPr>
        <w:t xml:space="preserve"> (</w:t>
      </w:r>
      <w:proofErr w:type="spellStart"/>
      <w:r w:rsidR="0073329B">
        <w:rPr>
          <w:sz w:val="28"/>
          <w:szCs w:val="28"/>
        </w:rPr>
        <w:t>гн</w:t>
      </w:r>
      <w:proofErr w:type="spellEnd"/>
      <w:r>
        <w:rPr>
          <w:sz w:val="28"/>
          <w:szCs w:val="28"/>
        </w:rPr>
        <w:t>)</w:t>
      </w:r>
    </w:p>
    <w:sectPr w:rsidR="00A30D24" w:rsidRPr="005F0E8C" w:rsidSect="005F0E8C">
      <w:headerReference w:type="default" r:id="rId10"/>
      <w:pgSz w:w="11906" w:h="16838"/>
      <w:pgMar w:top="397" w:right="567" w:bottom="851" w:left="1134" w:header="720" w:footer="7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A2" w:rsidRDefault="007209A2">
      <w:r>
        <w:separator/>
      </w:r>
    </w:p>
  </w:endnote>
  <w:endnote w:type="continuationSeparator" w:id="0">
    <w:p w:rsidR="007209A2" w:rsidRDefault="00720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A2" w:rsidRDefault="007209A2">
      <w:r>
        <w:separator/>
      </w:r>
    </w:p>
  </w:footnote>
  <w:footnote w:type="continuationSeparator" w:id="0">
    <w:p w:rsidR="007209A2" w:rsidRDefault="00720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995619"/>
      <w:docPartObj>
        <w:docPartGallery w:val="Page Numbers (Top of Page)"/>
        <w:docPartUnique/>
      </w:docPartObj>
    </w:sdtPr>
    <w:sdtEndPr/>
    <w:sdtContent>
      <w:p w:rsidR="005F0E8C" w:rsidRDefault="005F0E8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754D">
          <w:rPr>
            <w:noProof/>
          </w:rPr>
          <w:t>2</w:t>
        </w:r>
        <w:r>
          <w:fldChar w:fldCharType="end"/>
        </w:r>
      </w:p>
    </w:sdtContent>
  </w:sdt>
  <w:p w:rsidR="005F0E8C" w:rsidRDefault="005F0E8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6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7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11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32A1B"/>
    <w:rsid w:val="000A0479"/>
    <w:rsid w:val="000A65CD"/>
    <w:rsid w:val="000A7AF5"/>
    <w:rsid w:val="000B156E"/>
    <w:rsid w:val="000F16DC"/>
    <w:rsid w:val="001206FA"/>
    <w:rsid w:val="001942E6"/>
    <w:rsid w:val="001A0C02"/>
    <w:rsid w:val="001A1DB4"/>
    <w:rsid w:val="001A42B7"/>
    <w:rsid w:val="001B46E1"/>
    <w:rsid w:val="001B4C0C"/>
    <w:rsid w:val="001C62A1"/>
    <w:rsid w:val="001C7E8C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32611A"/>
    <w:rsid w:val="003377F9"/>
    <w:rsid w:val="00343554"/>
    <w:rsid w:val="00352118"/>
    <w:rsid w:val="003952C1"/>
    <w:rsid w:val="00396689"/>
    <w:rsid w:val="003B0F00"/>
    <w:rsid w:val="003B50BB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77954"/>
    <w:rsid w:val="00480296"/>
    <w:rsid w:val="004A0091"/>
    <w:rsid w:val="004A755C"/>
    <w:rsid w:val="004B3276"/>
    <w:rsid w:val="004E4D65"/>
    <w:rsid w:val="004F4161"/>
    <w:rsid w:val="004F5705"/>
    <w:rsid w:val="005019BF"/>
    <w:rsid w:val="00515613"/>
    <w:rsid w:val="00517069"/>
    <w:rsid w:val="00552CE1"/>
    <w:rsid w:val="00562C12"/>
    <w:rsid w:val="00591DB5"/>
    <w:rsid w:val="005B68D2"/>
    <w:rsid w:val="005C507F"/>
    <w:rsid w:val="005C54AE"/>
    <w:rsid w:val="005E017F"/>
    <w:rsid w:val="005F0E8C"/>
    <w:rsid w:val="0061754D"/>
    <w:rsid w:val="006328F5"/>
    <w:rsid w:val="00637BCF"/>
    <w:rsid w:val="006435F9"/>
    <w:rsid w:val="00656283"/>
    <w:rsid w:val="006606E9"/>
    <w:rsid w:val="006610AF"/>
    <w:rsid w:val="006659BE"/>
    <w:rsid w:val="00670267"/>
    <w:rsid w:val="0067371C"/>
    <w:rsid w:val="006869A3"/>
    <w:rsid w:val="00696496"/>
    <w:rsid w:val="006A190B"/>
    <w:rsid w:val="006C3FE3"/>
    <w:rsid w:val="006E674B"/>
    <w:rsid w:val="00703C53"/>
    <w:rsid w:val="007209A2"/>
    <w:rsid w:val="0073329B"/>
    <w:rsid w:val="00764D05"/>
    <w:rsid w:val="0077102B"/>
    <w:rsid w:val="00780265"/>
    <w:rsid w:val="007C225B"/>
    <w:rsid w:val="007F7D4C"/>
    <w:rsid w:val="00810E53"/>
    <w:rsid w:val="00815C43"/>
    <w:rsid w:val="008237CB"/>
    <w:rsid w:val="00835304"/>
    <w:rsid w:val="00851541"/>
    <w:rsid w:val="008602D6"/>
    <w:rsid w:val="00882FE8"/>
    <w:rsid w:val="00891A26"/>
    <w:rsid w:val="0089594A"/>
    <w:rsid w:val="008A127D"/>
    <w:rsid w:val="008B4313"/>
    <w:rsid w:val="008C0816"/>
    <w:rsid w:val="008C4936"/>
    <w:rsid w:val="00931E5D"/>
    <w:rsid w:val="00962CEB"/>
    <w:rsid w:val="0098470C"/>
    <w:rsid w:val="00984D06"/>
    <w:rsid w:val="009947F4"/>
    <w:rsid w:val="009A18B9"/>
    <w:rsid w:val="009A6EF0"/>
    <w:rsid w:val="00A100F5"/>
    <w:rsid w:val="00A30D24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A09DF"/>
    <w:rsid w:val="00BA0E5A"/>
    <w:rsid w:val="00BA1664"/>
    <w:rsid w:val="00BC13B7"/>
    <w:rsid w:val="00BC42EA"/>
    <w:rsid w:val="00BD3AE7"/>
    <w:rsid w:val="00BF4F38"/>
    <w:rsid w:val="00C16AAC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D04BC5"/>
    <w:rsid w:val="00D27488"/>
    <w:rsid w:val="00D30C71"/>
    <w:rsid w:val="00D4553D"/>
    <w:rsid w:val="00D8707C"/>
    <w:rsid w:val="00D9290B"/>
    <w:rsid w:val="00D95C31"/>
    <w:rsid w:val="00DA0A23"/>
    <w:rsid w:val="00DA1C8C"/>
    <w:rsid w:val="00DA4781"/>
    <w:rsid w:val="00DB1B8D"/>
    <w:rsid w:val="00DB416A"/>
    <w:rsid w:val="00DB602C"/>
    <w:rsid w:val="00DC2C20"/>
    <w:rsid w:val="00E00682"/>
    <w:rsid w:val="00E334B1"/>
    <w:rsid w:val="00E55496"/>
    <w:rsid w:val="00EA73F5"/>
    <w:rsid w:val="00EB4CDC"/>
    <w:rsid w:val="00EC2483"/>
    <w:rsid w:val="00ED6DB3"/>
    <w:rsid w:val="00EE5934"/>
    <w:rsid w:val="00F11E5C"/>
    <w:rsid w:val="00F236E6"/>
    <w:rsid w:val="00F24668"/>
    <w:rsid w:val="00F4387E"/>
    <w:rsid w:val="00F63997"/>
    <w:rsid w:val="00F63A21"/>
    <w:rsid w:val="00F65D0C"/>
    <w:rsid w:val="00F70C72"/>
    <w:rsid w:val="00FA7051"/>
    <w:rsid w:val="00FB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caption" w:qFormat="1"/>
    <w:lsdException w:name="envelope return" w:uiPriority="99"/>
    <w:lsdException w:name="endnote text" w:uiPriority="99"/>
    <w:lsdException w:name="Title" w:qFormat="1"/>
    <w:lsdException w:name="Body Text" w:uiPriority="99"/>
    <w:lsdException w:name="Subtitle" w:uiPriority="99" w:qFormat="1"/>
    <w:lsdException w:name="Body Text 2" w:uiPriority="99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uiPriority w:val="22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basedOn w:val="a"/>
    <w:uiPriority w:val="99"/>
    <w:unhideWhenUsed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3">
    <w:name w:val="footnote text"/>
    <w:basedOn w:val="a"/>
    <w:link w:val="af4"/>
    <w:uiPriority w:val="99"/>
    <w:unhideWhenUsed/>
    <w:rsid w:val="008602D6"/>
    <w:rPr>
      <w:rFonts w:ascii="Calibri" w:hAnsi="Calibri"/>
    </w:rPr>
  </w:style>
  <w:style w:type="character" w:customStyle="1" w:styleId="af4">
    <w:name w:val="Текст сноски Знак"/>
    <w:link w:val="af3"/>
    <w:uiPriority w:val="99"/>
    <w:rsid w:val="008602D6"/>
    <w:rPr>
      <w:rFonts w:ascii="Calibri" w:hAnsi="Calibri"/>
    </w:rPr>
  </w:style>
  <w:style w:type="paragraph" w:styleId="af5">
    <w:name w:val="footer"/>
    <w:basedOn w:val="a"/>
    <w:link w:val="af6"/>
    <w:unhideWhenUsed/>
    <w:rsid w:val="008602D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8602D6"/>
  </w:style>
  <w:style w:type="paragraph" w:styleId="26">
    <w:name w:val="envelope return"/>
    <w:basedOn w:val="a"/>
    <w:uiPriority w:val="99"/>
    <w:unhideWhenUsed/>
    <w:rsid w:val="008602D6"/>
  </w:style>
  <w:style w:type="paragraph" w:styleId="af7">
    <w:name w:val="endnote text"/>
    <w:basedOn w:val="a"/>
    <w:link w:val="af8"/>
    <w:uiPriority w:val="99"/>
    <w:unhideWhenUsed/>
    <w:rsid w:val="008602D6"/>
  </w:style>
  <w:style w:type="character" w:customStyle="1" w:styleId="af8">
    <w:name w:val="Текст концевой сноски Знак"/>
    <w:basedOn w:val="a0"/>
    <w:link w:val="af7"/>
    <w:uiPriority w:val="99"/>
    <w:rsid w:val="008602D6"/>
  </w:style>
  <w:style w:type="paragraph" w:styleId="af9">
    <w:name w:val="Subtitle"/>
    <w:basedOn w:val="a"/>
    <w:next w:val="a"/>
    <w:link w:val="afa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a">
    <w:name w:val="Подзаголовок Знак"/>
    <w:link w:val="af9"/>
    <w:uiPriority w:val="99"/>
    <w:rsid w:val="008602D6"/>
    <w:rPr>
      <w:rFonts w:ascii="Cambria" w:hAnsi="Cambria"/>
      <w:sz w:val="24"/>
      <w:szCs w:val="24"/>
    </w:rPr>
  </w:style>
  <w:style w:type="paragraph" w:styleId="afb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uiPriority w:val="99"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uiPriority w:val="99"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uiPriority w:val="99"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c">
    <w:name w:val="ДП Знак"/>
    <w:link w:val="afd"/>
    <w:uiPriority w:val="99"/>
    <w:locked/>
    <w:rsid w:val="008602D6"/>
    <w:rPr>
      <w:sz w:val="28"/>
      <w:szCs w:val="28"/>
      <w:lang w:eastAsia="en-US"/>
    </w:rPr>
  </w:style>
  <w:style w:type="paragraph" w:customStyle="1" w:styleId="afd">
    <w:name w:val="ДП"/>
    <w:basedOn w:val="a"/>
    <w:link w:val="afc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uiPriority w:val="99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uiPriority w:val="99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e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0">
    <w:name w:val="footnote reference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1">
    <w:name w:val="endnote reference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8CBE7-BBF4-4DB2-81B0-43844A62D6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E2C0810-9375-4C14-8251-CA6E501F6C64}"/>
</file>

<file path=customXml/itemProps3.xml><?xml version="1.0" encoding="utf-8"?>
<ds:datastoreItem xmlns:ds="http://schemas.openxmlformats.org/officeDocument/2006/customXml" ds:itemID="{E7C0AE02-5EA4-48BC-88B6-E393593559CA}"/>
</file>

<file path=customXml/itemProps4.xml><?xml version="1.0" encoding="utf-8"?>
<ds:datastoreItem xmlns:ds="http://schemas.openxmlformats.org/officeDocument/2006/customXml" ds:itemID="{BFA16DE7-9CEE-4A8B-98DB-3D608078EB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11</cp:revision>
  <cp:lastPrinted>2018-06-13T13:26:00Z</cp:lastPrinted>
  <dcterms:created xsi:type="dcterms:W3CDTF">2018-06-13T13:04:00Z</dcterms:created>
  <dcterms:modified xsi:type="dcterms:W3CDTF">2018-06-15T10:59:00Z</dcterms:modified>
</cp:coreProperties>
</file>