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</w:t>
      </w:r>
      <w:proofErr w:type="spellStart"/>
      <w:r w:rsidRPr="005B0244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</w:t>
      </w:r>
      <w:proofErr w:type="spellStart"/>
      <w:r w:rsidR="007114F3">
        <w:rPr>
          <w:rFonts w:ascii="Times New Roman" w:eastAsia="Times New Roman" w:hAnsi="Times New Roman" w:cs="Times New Roman"/>
          <w:sz w:val="28"/>
          <w:szCs w:val="28"/>
        </w:rPr>
        <w:t>самоспасения</w:t>
      </w:r>
      <w:proofErr w:type="spellEnd"/>
      <w:r w:rsidR="007114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proofErr w:type="spellStart"/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самообследования</w:t>
            </w:r>
            <w:proofErr w:type="spellEnd"/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Start"/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proofErr w:type="gramEnd"/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E63C1" w:rsidRPr="001E63C1">
        <w:rPr>
          <w:rFonts w:ascii="Times New Roman" w:eastAsia="Calibri" w:hAnsi="Times New Roman" w:cs="Times New Roman"/>
          <w:sz w:val="28"/>
          <w:szCs w:val="28"/>
        </w:rPr>
        <w:t>пожаробезопасного</w:t>
      </w:r>
      <w:proofErr w:type="spellEnd"/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proofErr w:type="spellEnd"/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212E5B" w:rsidRPr="00212E5B"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  <w:proofErr w:type="gramEnd"/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самообследования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документами</w:t>
      </w:r>
      <w:proofErr w:type="gramEnd"/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>равила и мер</w:t>
      </w:r>
      <w:r w:rsidR="00072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</w:t>
      </w:r>
      <w:proofErr w:type="spellStart"/>
      <w:r w:rsidR="00FD1609" w:rsidRPr="003E2D8A">
        <w:rPr>
          <w:rFonts w:ascii="Times New Roman" w:hAnsi="Times New Roman" w:cs="Times New Roman"/>
          <w:sz w:val="28"/>
          <w:szCs w:val="28"/>
        </w:rPr>
        <w:t>энергопотребителей</w:t>
      </w:r>
      <w:proofErr w:type="spellEnd"/>
      <w:r w:rsidR="00FD1609" w:rsidRPr="003E2D8A">
        <w:rPr>
          <w:rFonts w:ascii="Times New Roman" w:hAnsi="Times New Roman" w:cs="Times New Roman"/>
          <w:sz w:val="28"/>
          <w:szCs w:val="28"/>
        </w:rPr>
        <w:t xml:space="preserve">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  <w:proofErr w:type="gramEnd"/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 xml:space="preserve">При использовании в комнате дополнительного освещения не используйте удлинители, так как велика вероятность за них </w:t>
      </w:r>
      <w:proofErr w:type="gramStart"/>
      <w:r w:rsidRPr="002B2D95">
        <w:rPr>
          <w:rFonts w:ascii="Times New Roman" w:hAnsi="Times New Roman" w:cs="Times New Roman"/>
          <w:sz w:val="28"/>
          <w:szCs w:val="28"/>
        </w:rPr>
        <w:t>запнуться</w:t>
      </w:r>
      <w:proofErr w:type="gramEnd"/>
      <w:r w:rsidRPr="002B2D95">
        <w:rPr>
          <w:rFonts w:ascii="Times New Roman" w:hAnsi="Times New Roman" w:cs="Times New Roman"/>
          <w:sz w:val="28"/>
          <w:szCs w:val="28"/>
        </w:rPr>
        <w:t xml:space="preserve">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Устанавливать (размещать) мебель и другие горючие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отступок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) от конструкций из горючих материалов,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предтопочных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предтопочных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материалы на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предтопочном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Бытовая химия в аэрозольной упаковке, а также бытовая химия с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пропеллентами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. Например, ароматизирующие и дезодорирующие средства, средства для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подкрахмаливания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, средства для антистатической обработки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46ABE">
        <w:rPr>
          <w:rFonts w:ascii="Times New Roman" w:hAnsi="Times New Roman" w:cs="Times New Roman"/>
          <w:sz w:val="28"/>
          <w:szCs w:val="28"/>
        </w:rPr>
        <w:t>Агрохимикаты</w:t>
      </w:r>
      <w:proofErr w:type="spellEnd"/>
      <w:r w:rsidRPr="00246ABE">
        <w:rPr>
          <w:rFonts w:ascii="Times New Roman" w:hAnsi="Times New Roman" w:cs="Times New Roman"/>
          <w:sz w:val="28"/>
          <w:szCs w:val="28"/>
        </w:rPr>
        <w:t xml:space="preserve">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</w:t>
      </w:r>
      <w:proofErr w:type="spellStart"/>
      <w:r w:rsidRPr="00246ABE">
        <w:rPr>
          <w:rFonts w:ascii="Times New Roman" w:hAnsi="Times New Roman" w:cs="Times New Roman"/>
          <w:sz w:val="28"/>
          <w:szCs w:val="28"/>
        </w:rPr>
        <w:t>мешкотарой</w:t>
      </w:r>
      <w:proofErr w:type="spellEnd"/>
      <w:r w:rsidRPr="00246ABE">
        <w:rPr>
          <w:rFonts w:ascii="Times New Roman" w:hAnsi="Times New Roman" w:cs="Times New Roman"/>
          <w:sz w:val="28"/>
          <w:szCs w:val="28"/>
        </w:rPr>
        <w:t xml:space="preserve">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Помещения и рабочие зоны, в которых применяются горючие вещества, выделяющие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пожаровзрывоопасные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</w:t>
      </w:r>
      <w:proofErr w:type="gramStart"/>
      <w:r w:rsidRPr="003E2D8A">
        <w:rPr>
          <w:rFonts w:ascii="Times New Roman" w:hAnsi="Times New Roman" w:cs="Times New Roman"/>
          <w:b/>
          <w:sz w:val="28"/>
          <w:szCs w:val="28"/>
        </w:rPr>
        <w:t>ремонтных</w:t>
      </w:r>
      <w:proofErr w:type="gramEnd"/>
      <w:r w:rsidRPr="003E2D8A">
        <w:rPr>
          <w:rFonts w:ascii="Times New Roman" w:hAnsi="Times New Roman" w:cs="Times New Roman"/>
          <w:b/>
          <w:sz w:val="28"/>
          <w:szCs w:val="28"/>
        </w:rPr>
        <w:t xml:space="preserve">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пожаровзрывоопасные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proofErr w:type="gramStart"/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0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0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Запрещается выбрасывать окурки из окон жилых домов,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lastRenderedPageBreak/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proofErr w:type="spellStart"/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proofErr w:type="spellEnd"/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Снимать предусмотренные проектной документацией двери эвакуационных выходов из поэтажных коридоров, холлов, фойе, вестибюлей, тамбуров,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тамбур-шлюзов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указанные двери без предусмотренных проектной документацией уплотнений в притворах и доводчиков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самозакрывания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незатушенные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Дороги, проезды и подъезды к зданиям, сооружениям, наружным пожарным лестницам 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водоисточникам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 xml:space="preserve">жны систематически очищаться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водоисточников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) должны быть установлены соответствующие указатели, на которых должны быть четко нанесены цифры, указывающие на расстояние до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водоисточника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Дома повышенной этажности оборудуются незадымляемыми лестничными клетками, устройствами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lastRenderedPageBreak/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 xml:space="preserve">ким образом,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незадымляемости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 xml:space="preserve">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повысителями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>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>, подпора воздуха и пожарных насосов-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повысителей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 xml:space="preserve"> при помощи кнопок, размещенных в шкафах пожарных кранов на этажах зданий, и автоматического включения систем 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противодымной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 xml:space="preserve">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 xml:space="preserve">, основной акцент направлен </w:t>
      </w:r>
      <w:proofErr w:type="gramStart"/>
      <w:r w:rsidR="00C75BB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75BB6">
        <w:rPr>
          <w:rFonts w:ascii="Times New Roman" w:hAnsi="Times New Roman" w:cs="Times New Roman"/>
          <w:sz w:val="28"/>
          <w:szCs w:val="28"/>
        </w:rPr>
        <w:t>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неисправности </w:t>
      </w:r>
      <w:proofErr w:type="gramStart"/>
      <w:r w:rsidRPr="00C92C47">
        <w:rPr>
          <w:rFonts w:ascii="Times New Roman" w:hAnsi="Times New Roman" w:cs="Times New Roman"/>
          <w:sz w:val="28"/>
          <w:szCs w:val="28"/>
        </w:rPr>
        <w:t>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06E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9"/>
          <w:footerReference w:type="default" r:id="rId10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самообследования</w:t>
      </w:r>
      <w:proofErr w:type="spellEnd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Эксплуатируются электроприборы с поврежденными проводами (в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 имеют видимые повреждения, либо ощущается посторонний запах, наблюдается эффект нагрева металла, сопровождающийся изменением цвета проводов 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клеммных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электроповодников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случае подключения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Параметры электрозащиты (автоматические выключатели, плавкие предохранители и пр.) имеют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Размещаются (складируются) 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Жилой дом не оборудован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молниезащитой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Оборудовать дом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молниезащитой</w:t>
            </w:r>
            <w:proofErr w:type="spellEnd"/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самостоятельное присоединение деталей газовой арматуры, в том числе с помощью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применение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при входе в загазованное помещение выбросить из карманов спички, зажигалки, чтобы машинально их не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отключить электричество в (помещении) доме,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парадной</w:t>
            </w:r>
            <w:proofErr w:type="gramEnd"/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(разместить) 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ях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Применять газовые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шланги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электророзжигом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Неисправность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перекрывного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отступок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Дверца топки печи закрывается не плотно либо неисправна система затвора. Отсутствует запорное устройство. Отсутствует или имеет недостаточный размер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предтопочный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Топливо, другие горючие вещества и материалы расположены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предтопочном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Сушка горючих материалов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высоконагреваемых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факт сушки горючих материалов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высоконагреваемых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Печи, дымовые трубы и стены, в которых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проходят дымовые каналы на чердаках не оштукатурены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Дымовые трубы снабжены не исправными искроуловителями (металлическими сетками с размерами ячейки не более 5х5 мм для зданий с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печей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Мангал или печь на твердом топливе для приготовления пищи расположены в непосредственной близости от строения или под навесом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деревянным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обрешетником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Содержание и эксплуатация автономных дымовых пожарных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извещателей</w:t>
            </w:r>
            <w:proofErr w:type="spellEnd"/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в жилых помещениях автономные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Автономные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находятся в неисправном состоянии. Отсутствует индикация работы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извещателя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самообследования</w:t>
      </w:r>
      <w:proofErr w:type="spellEnd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Эксплуатируются электроприборы с поврежденными проводами (в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 имеют видимые повреждения, либо ощущается посторонний запах, наблюдается эффект нагрева металла, сопровождающийся изменением цвета проводов 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клемных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случае подключения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Параметры электрозащиты (автоматические выключатели, плавкие предохранители и пр.) имеют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Размещаются (складируются) 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самостоятельное присоединение деталей газовой арматуры, в том числе с помощью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применение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отключить электричество в (помещении) доме,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парадной</w:t>
            </w:r>
            <w:proofErr w:type="gramEnd"/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(разместить) 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ях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Применять газовые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шланги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электророзжигом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Двери, люки на балконах и лоджиях, переходы в смежные секции, выходы на эвакуационные лестницы и проходы к местам крепления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Освободить двери, люки на балконах и лоджиях, переходы в смежные секции, выходы на эвакуационные лестницы и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В прихожей квартиры отсутствуют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извещатели</w:t>
            </w:r>
            <w:proofErr w:type="spellEnd"/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Осуществить установку дымовых пожарных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извещателей</w:t>
            </w:r>
            <w:proofErr w:type="spellEnd"/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извещателей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Клапана системы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дымоудаления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Провода, идущие к пожарным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извещателям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Световой проем освободить,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сплошное остекление на фрамугу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>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</w:t>
      </w:r>
      <w:proofErr w:type="spellEnd"/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 w:firstRow="1" w:lastRow="0" w:firstColumn="1" w:lastColumn="0" w:noHBand="0" w:noVBand="1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Эксплуатируются электроприборы с поврежденными проводами (в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 имеют видимые повреждения, либо ощущается посторонний запах, наблюдается эффект нагрева металла, сопровождающийся изменением цвета проводов и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клемных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случае подключения </w:t>
            </w:r>
            <w:proofErr w:type="gram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Параметры электрозащиты (автоматические выключатели, плавкие предохранители и пр.) имеют </w:t>
            </w:r>
            <w:proofErr w:type="gram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Размещаются (складируются) в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 также ближе 1 метра от электросчетчиков и аппаратов защиты горючие, легковоспламеняющиеся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В прихожей квартиры отсутствуют (либо демонтированы) дымовые пожарные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извещатели</w:t>
            </w:r>
            <w:proofErr w:type="spellEnd"/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Осуществить установку дымовых пожарных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извещателей</w:t>
            </w:r>
            <w:proofErr w:type="spellEnd"/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Допущено изменение направления открывания входных дверей квартир, в результате которого возникает препятствие для безопасной эвакуации из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Обеспечить выполнение утвержденных проектных решений, проверить свободное открывание дверей на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Клапаны системы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дымоудаления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Провода, идущие к пожарным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извещателям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извещателей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Световой проем освободить, </w:t>
            </w:r>
            <w:proofErr w:type="gram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сплошное остекление на фрамугу</w:t>
            </w:r>
            <w:proofErr w:type="gram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Пожарные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Пожарные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1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1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извещателей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Дымоприемные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отверстия (клапана вытяжной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противодымной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Устранить загромождение сеток, решеток, противопожарных клапанов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противодымной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Внутренний противопожарный водопровод, системы противопожарной сигнализации, оповещения и управления эвакуацией,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противодымной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 качестве огнетушащих средств могут быть </w:t>
      </w:r>
      <w:proofErr w:type="gramStart"/>
      <w:r w:rsidRPr="00EB0D90">
        <w:rPr>
          <w:rFonts w:ascii="Times New Roman" w:hAnsi="Times New Roman" w:cs="Times New Roman"/>
          <w:sz w:val="28"/>
          <w:szCs w:val="28"/>
        </w:rPr>
        <w:t>использованы</w:t>
      </w:r>
      <w:proofErr w:type="gramEnd"/>
      <w:r w:rsidRPr="00EB0D90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955D76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77470</wp:posOffset>
                      </wp:positionV>
                      <wp:extent cx="495935" cy="169545"/>
                      <wp:effectExtent l="0" t="0" r="0" b="190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9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918B5E" id="Прямоугольник 1" o:spid="_x0000_s1026" style="position:absolute;margin-left:166.25pt;margin-top:6.1pt;width:39.05pt;height: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    <v:path arrowok="t"/>
                    </v:rect>
                  </w:pict>
                </mc:Fallback>
              </mc:AlternateConten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настоящее время имеется широкий спектр средств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самоспасатели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самоспасатели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, так как они полностью готовы к действию и не имеют дополнительных элементов. Время защитного действия такого типа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самоспасателя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>для 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специальные анкеры, установленные в непосредственной близости к месту предполагаемой эвакуации и вывешивается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снаружи здания. Спуск по лестнице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спасаемые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При наличии возможности отключите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электроавтоматы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Спускаться по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водоисточникам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Нижегородская 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</w:t>
            </w:r>
            <w:proofErr w:type="gramStart"/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</w:t>
            </w:r>
            <w:proofErr w:type="gramEnd"/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</w:t>
            </w:r>
            <w:proofErr w:type="gramStart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</w:t>
            </w:r>
            <w:proofErr w:type="gramEnd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</w:t>
            </w:r>
            <w:proofErr w:type="gramStart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</w:t>
            </w:r>
            <w:proofErr w:type="gramEnd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 xml:space="preserve">гнестойкости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огнесохранности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 xml:space="preserve">Электроустановки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низковольные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 xml:space="preserve">ирования систем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proofErr w:type="gramStart"/>
      <w:r w:rsidRPr="007123A5"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proofErr w:type="gramStart"/>
      <w:r w:rsidRPr="007123A5"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Общие технические условия».</w:t>
      </w:r>
    </w:p>
    <w:p w:rsidR="003A0CDC" w:rsidRPr="003A0CDC" w:rsidRDefault="003A0CDC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A70" w:rsidRDefault="00B45A70" w:rsidP="00592AFF">
      <w:pPr>
        <w:spacing w:after="0" w:line="240" w:lineRule="auto"/>
      </w:pPr>
      <w:r>
        <w:separator/>
      </w:r>
    </w:p>
  </w:endnote>
  <w:endnote w:type="continuationSeparator" w:id="0">
    <w:p w:rsidR="00B45A70" w:rsidRDefault="00B45A70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4BE" w:rsidRDefault="003E24B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A70" w:rsidRDefault="00B45A70" w:rsidP="00592AFF">
      <w:pPr>
        <w:spacing w:after="0" w:line="240" w:lineRule="auto"/>
      </w:pPr>
      <w:r>
        <w:separator/>
      </w:r>
    </w:p>
  </w:footnote>
  <w:footnote w:type="continuationSeparator" w:id="0">
    <w:p w:rsidR="00B45A70" w:rsidRDefault="00B45A70" w:rsidP="00592AFF">
      <w:pPr>
        <w:spacing w:after="0" w:line="240" w:lineRule="auto"/>
      </w:pPr>
      <w:r>
        <w:continuationSeparator/>
      </w:r>
    </w:p>
  </w:footnote>
  <w:footnote w:id="1">
    <w:p w:rsidR="003E24BE" w:rsidRPr="006A3A74" w:rsidRDefault="003E24B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3E24BE" w:rsidRPr="00E9105E" w:rsidRDefault="003E24B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E24BE" w:rsidRPr="00766BBE" w:rsidRDefault="003E24BE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D2482">
          <w:rPr>
            <w:rFonts w:ascii="Times New Roman" w:hAnsi="Times New Roman" w:cs="Times New Roman"/>
            <w:noProof/>
            <w:sz w:val="24"/>
            <w:szCs w:val="24"/>
          </w:rPr>
          <w:t>67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E24BE" w:rsidRDefault="003E24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482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customXml" Target="../customXml/item2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D4F20D-1BA6-4A7F-8A52-BD437733BE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2FA219-08B4-4502-A31F-3F0C1D747B4B}"/>
</file>

<file path=customXml/itemProps3.xml><?xml version="1.0" encoding="utf-8"?>
<ds:datastoreItem xmlns:ds="http://schemas.openxmlformats.org/officeDocument/2006/customXml" ds:itemID="{4BA2B8F2-BBE3-4A55-87EE-F5FF9B0BE4CA}"/>
</file>

<file path=customXml/itemProps4.xml><?xml version="1.0" encoding="utf-8"?>
<ds:datastoreItem xmlns:ds="http://schemas.openxmlformats.org/officeDocument/2006/customXml" ds:itemID="{6D730E61-C12F-4AB4-9D8D-2F6E38D37E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67</Pages>
  <Words>17000</Words>
  <Characters>96901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Глазунов С.В.</cp:lastModifiedBy>
  <cp:revision>7</cp:revision>
  <cp:lastPrinted>2022-03-31T11:28:00Z</cp:lastPrinted>
  <dcterms:created xsi:type="dcterms:W3CDTF">2022-04-07T08:30:00Z</dcterms:created>
  <dcterms:modified xsi:type="dcterms:W3CDTF">2022-04-13T08:25:00Z</dcterms:modified>
</cp:coreProperties>
</file>