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800AB">
        <w:rPr>
          <w:sz w:val="28"/>
        </w:rPr>
        <w:t xml:space="preserve">09.09.2019 </w:t>
      </w:r>
      <w:r>
        <w:rPr>
          <w:sz w:val="28"/>
        </w:rPr>
        <w:t xml:space="preserve"> № </w:t>
      </w:r>
      <w:r w:rsidR="003800AB">
        <w:rPr>
          <w:sz w:val="28"/>
        </w:rPr>
        <w:t>1049</w:t>
      </w:r>
    </w:p>
    <w:p w:rsidR="007A1E8B" w:rsidRPr="007A4E44" w:rsidRDefault="007A1E8B" w:rsidP="007A4E44">
      <w:pPr>
        <w:ind w:left="567"/>
        <w:jc w:val="both"/>
        <w:rPr>
          <w:sz w:val="28"/>
          <w:szCs w:val="28"/>
        </w:rPr>
      </w:pPr>
    </w:p>
    <w:p w:rsidR="007A4E44" w:rsidRPr="007A4E44" w:rsidRDefault="007A4E44" w:rsidP="007A4E44">
      <w:pPr>
        <w:ind w:left="567" w:right="4818"/>
        <w:jc w:val="both"/>
        <w:rPr>
          <w:sz w:val="28"/>
          <w:szCs w:val="28"/>
        </w:rPr>
      </w:pPr>
      <w:r w:rsidRPr="007A4E4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7A4E44">
        <w:rPr>
          <w:sz w:val="28"/>
          <w:szCs w:val="28"/>
        </w:rPr>
        <w:t xml:space="preserve"> в постановление администрации Волгограда от 17</w:t>
      </w:r>
      <w:r>
        <w:rPr>
          <w:sz w:val="28"/>
          <w:szCs w:val="28"/>
        </w:rPr>
        <w:t xml:space="preserve"> мая </w:t>
      </w:r>
      <w:r w:rsidRPr="007A4E44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Pr="007A4E44">
        <w:rPr>
          <w:sz w:val="28"/>
          <w:szCs w:val="28"/>
        </w:rPr>
        <w:t xml:space="preserve"> № 527 «О присвоении наимен</w:t>
      </w:r>
      <w:r w:rsidRPr="007A4E44">
        <w:rPr>
          <w:sz w:val="28"/>
          <w:szCs w:val="28"/>
        </w:rPr>
        <w:t>о</w:t>
      </w:r>
      <w:r w:rsidRPr="007A4E44">
        <w:rPr>
          <w:sz w:val="28"/>
          <w:szCs w:val="28"/>
        </w:rPr>
        <w:t>вания элементу улично-дорожной сети Волгограда»</w:t>
      </w:r>
    </w:p>
    <w:p w:rsidR="007A4E44" w:rsidRPr="007A4E44" w:rsidRDefault="007A4E44" w:rsidP="007A4E44">
      <w:pPr>
        <w:ind w:left="567"/>
        <w:jc w:val="both"/>
        <w:rPr>
          <w:sz w:val="28"/>
          <w:szCs w:val="28"/>
        </w:rPr>
      </w:pPr>
    </w:p>
    <w:p w:rsidR="007A4E44" w:rsidRPr="007A4E44" w:rsidRDefault="007A4E44" w:rsidP="007A4E44">
      <w:pPr>
        <w:ind w:left="567"/>
        <w:jc w:val="both"/>
        <w:rPr>
          <w:sz w:val="28"/>
          <w:szCs w:val="28"/>
        </w:rPr>
      </w:pPr>
    </w:p>
    <w:p w:rsidR="007A4E44" w:rsidRPr="007A4E44" w:rsidRDefault="007A4E44" w:rsidP="007A4E44">
      <w:pPr>
        <w:ind w:left="567" w:firstLine="851"/>
        <w:jc w:val="both"/>
        <w:rPr>
          <w:sz w:val="28"/>
          <w:szCs w:val="28"/>
        </w:rPr>
      </w:pPr>
      <w:r w:rsidRPr="007A4E44">
        <w:rPr>
          <w:sz w:val="28"/>
          <w:szCs w:val="28"/>
        </w:rPr>
        <w:t>Руководствуясь статьями 7, 39 Устава города-героя Волгограда, админ</w:t>
      </w:r>
      <w:r w:rsidRPr="007A4E44">
        <w:rPr>
          <w:sz w:val="28"/>
          <w:szCs w:val="28"/>
        </w:rPr>
        <w:t>и</w:t>
      </w:r>
      <w:r w:rsidRPr="007A4E44">
        <w:rPr>
          <w:sz w:val="28"/>
          <w:szCs w:val="28"/>
        </w:rPr>
        <w:t>страция Волгограда</w:t>
      </w:r>
    </w:p>
    <w:p w:rsidR="007A4E44" w:rsidRPr="007A4E44" w:rsidRDefault="007A4E44" w:rsidP="007A4E44">
      <w:pPr>
        <w:ind w:left="567"/>
        <w:jc w:val="both"/>
        <w:rPr>
          <w:b/>
          <w:sz w:val="28"/>
          <w:szCs w:val="28"/>
        </w:rPr>
      </w:pPr>
      <w:r w:rsidRPr="007A4E44">
        <w:rPr>
          <w:b/>
          <w:sz w:val="28"/>
          <w:szCs w:val="28"/>
        </w:rPr>
        <w:t>ПОСТАНОВЛЯЕТ:</w:t>
      </w:r>
    </w:p>
    <w:p w:rsidR="007A4E44" w:rsidRPr="007A4E44" w:rsidRDefault="007A4E44" w:rsidP="00C667D7">
      <w:pPr>
        <w:ind w:left="567" w:firstLine="851"/>
        <w:jc w:val="both"/>
        <w:rPr>
          <w:sz w:val="28"/>
          <w:szCs w:val="28"/>
        </w:rPr>
      </w:pPr>
      <w:r w:rsidRPr="007A4E44">
        <w:rPr>
          <w:sz w:val="28"/>
          <w:szCs w:val="28"/>
        </w:rPr>
        <w:t>1.</w:t>
      </w:r>
      <w:r w:rsidR="00C667D7">
        <w:rPr>
          <w:sz w:val="28"/>
          <w:szCs w:val="28"/>
        </w:rPr>
        <w:t> </w:t>
      </w:r>
      <w:r w:rsidRPr="007A4E44">
        <w:rPr>
          <w:sz w:val="28"/>
          <w:szCs w:val="28"/>
        </w:rPr>
        <w:t>Внести в постановление администрации Волгограда от 17</w:t>
      </w:r>
      <w:r w:rsidR="00C667D7">
        <w:rPr>
          <w:sz w:val="28"/>
          <w:szCs w:val="28"/>
        </w:rPr>
        <w:t xml:space="preserve"> мая </w:t>
      </w:r>
      <w:r w:rsidRPr="007A4E44">
        <w:rPr>
          <w:sz w:val="28"/>
          <w:szCs w:val="28"/>
        </w:rPr>
        <w:t>2019</w:t>
      </w:r>
      <w:r w:rsidR="00C667D7">
        <w:rPr>
          <w:sz w:val="28"/>
          <w:szCs w:val="28"/>
        </w:rPr>
        <w:t xml:space="preserve"> г.</w:t>
      </w:r>
      <w:r w:rsidRPr="007A4E44">
        <w:rPr>
          <w:sz w:val="28"/>
          <w:szCs w:val="28"/>
        </w:rPr>
        <w:t xml:space="preserve"> № 527 «О присвоении наименования элементу улично-дорожной сети Волг</w:t>
      </w:r>
      <w:r w:rsidRPr="007A4E44">
        <w:rPr>
          <w:sz w:val="28"/>
          <w:szCs w:val="28"/>
        </w:rPr>
        <w:t>о</w:t>
      </w:r>
      <w:r w:rsidRPr="007A4E44">
        <w:rPr>
          <w:sz w:val="28"/>
          <w:szCs w:val="28"/>
        </w:rPr>
        <w:t>града» изменени</w:t>
      </w:r>
      <w:r w:rsidR="00C667D7">
        <w:rPr>
          <w:sz w:val="28"/>
          <w:szCs w:val="28"/>
        </w:rPr>
        <w:t>е</w:t>
      </w:r>
      <w:r w:rsidRPr="007A4E44">
        <w:rPr>
          <w:sz w:val="28"/>
          <w:szCs w:val="28"/>
        </w:rPr>
        <w:t xml:space="preserve">, дополнив пункт 1 абзацем следующего содержания: </w:t>
      </w:r>
    </w:p>
    <w:p w:rsidR="007A4E44" w:rsidRPr="007A4E44" w:rsidRDefault="007A4E44" w:rsidP="00C667D7">
      <w:pPr>
        <w:ind w:left="567" w:firstLine="851"/>
        <w:jc w:val="both"/>
        <w:rPr>
          <w:sz w:val="28"/>
          <w:szCs w:val="28"/>
        </w:rPr>
      </w:pPr>
      <w:r w:rsidRPr="007A4E44">
        <w:rPr>
          <w:sz w:val="28"/>
          <w:szCs w:val="28"/>
        </w:rPr>
        <w:t>«Полное наименование: Российская Федерация, Волгоградская область, городской округ город-герой Волгоград, город Волгоград, улица им. професс</w:t>
      </w:r>
      <w:r w:rsidRPr="007A4E44">
        <w:rPr>
          <w:sz w:val="28"/>
          <w:szCs w:val="28"/>
        </w:rPr>
        <w:t>о</w:t>
      </w:r>
      <w:r w:rsidRPr="007A4E44">
        <w:rPr>
          <w:sz w:val="28"/>
          <w:szCs w:val="28"/>
        </w:rPr>
        <w:t>ра Иншакова</w:t>
      </w:r>
      <w:proofErr w:type="gramStart"/>
      <w:r w:rsidRPr="007A4E44">
        <w:rPr>
          <w:sz w:val="28"/>
          <w:szCs w:val="28"/>
        </w:rPr>
        <w:t>.».</w:t>
      </w:r>
      <w:proofErr w:type="gramEnd"/>
    </w:p>
    <w:p w:rsidR="007A4E44" w:rsidRPr="007A4E44" w:rsidRDefault="007A4E44" w:rsidP="00C667D7">
      <w:pPr>
        <w:ind w:left="567" w:firstLine="851"/>
        <w:jc w:val="both"/>
        <w:rPr>
          <w:sz w:val="28"/>
          <w:szCs w:val="28"/>
        </w:rPr>
      </w:pPr>
      <w:r w:rsidRPr="007A4E44">
        <w:rPr>
          <w:sz w:val="28"/>
          <w:szCs w:val="28"/>
        </w:rPr>
        <w:t>2.</w:t>
      </w:r>
      <w:r w:rsidR="00C667D7">
        <w:rPr>
          <w:sz w:val="28"/>
          <w:szCs w:val="28"/>
        </w:rPr>
        <w:t> </w:t>
      </w:r>
      <w:r w:rsidRPr="007A4E4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A4E44" w:rsidRPr="007A4E44" w:rsidRDefault="007A4E44" w:rsidP="007A4E44">
      <w:pPr>
        <w:ind w:left="567"/>
        <w:jc w:val="both"/>
        <w:rPr>
          <w:rFonts w:eastAsia="MS Mincho"/>
          <w:sz w:val="28"/>
          <w:szCs w:val="28"/>
        </w:rPr>
      </w:pPr>
    </w:p>
    <w:p w:rsidR="007A4E44" w:rsidRPr="007A4E44" w:rsidRDefault="007A4E44" w:rsidP="007A4E44">
      <w:pPr>
        <w:ind w:left="567"/>
        <w:jc w:val="both"/>
        <w:rPr>
          <w:sz w:val="28"/>
          <w:szCs w:val="28"/>
        </w:rPr>
      </w:pPr>
    </w:p>
    <w:p w:rsidR="007A4E44" w:rsidRPr="007A4E44" w:rsidRDefault="007A4E44" w:rsidP="007A4E44">
      <w:pPr>
        <w:ind w:left="567"/>
        <w:jc w:val="both"/>
        <w:rPr>
          <w:sz w:val="28"/>
          <w:szCs w:val="28"/>
        </w:rPr>
      </w:pPr>
    </w:p>
    <w:p w:rsidR="007A4E44" w:rsidRPr="007A4E44" w:rsidRDefault="007A4E44" w:rsidP="007A4E44">
      <w:pPr>
        <w:ind w:left="567"/>
        <w:jc w:val="both"/>
        <w:rPr>
          <w:rFonts w:eastAsia="MS Mincho"/>
          <w:sz w:val="28"/>
          <w:szCs w:val="28"/>
        </w:rPr>
      </w:pPr>
      <w:r w:rsidRPr="007A4E44">
        <w:rPr>
          <w:rFonts w:eastAsia="MS Mincho"/>
          <w:sz w:val="28"/>
          <w:szCs w:val="28"/>
        </w:rPr>
        <w:t xml:space="preserve">Глава Волгограда                                              </w:t>
      </w:r>
      <w:r w:rsidR="00C667D7">
        <w:rPr>
          <w:rFonts w:eastAsia="MS Mincho"/>
          <w:sz w:val="28"/>
          <w:szCs w:val="28"/>
        </w:rPr>
        <w:t xml:space="preserve">                                     </w:t>
      </w:r>
      <w:r w:rsidR="004C4E18">
        <w:rPr>
          <w:rFonts w:eastAsia="MS Mincho"/>
          <w:sz w:val="28"/>
          <w:szCs w:val="28"/>
        </w:rPr>
        <w:t xml:space="preserve">  </w:t>
      </w:r>
      <w:proofErr w:type="spellStart"/>
      <w:r w:rsidRPr="007A4E44">
        <w:rPr>
          <w:rFonts w:eastAsia="MS Mincho"/>
          <w:sz w:val="28"/>
          <w:szCs w:val="28"/>
        </w:rPr>
        <w:t>В.В.Лихачев</w:t>
      </w:r>
      <w:proofErr w:type="spellEnd"/>
    </w:p>
    <w:p w:rsidR="00C667D7" w:rsidRDefault="00C667D7" w:rsidP="007A4E44">
      <w:pPr>
        <w:ind w:left="567"/>
        <w:jc w:val="both"/>
        <w:rPr>
          <w:color w:val="000000"/>
          <w:sz w:val="28"/>
          <w:szCs w:val="28"/>
        </w:rPr>
      </w:pPr>
    </w:p>
    <w:p w:rsidR="00C667D7" w:rsidRDefault="00C667D7" w:rsidP="007A4E44">
      <w:pPr>
        <w:ind w:left="567"/>
        <w:jc w:val="both"/>
        <w:rPr>
          <w:color w:val="000000"/>
          <w:sz w:val="28"/>
          <w:szCs w:val="28"/>
        </w:rPr>
      </w:pPr>
    </w:p>
    <w:p w:rsidR="00C667D7" w:rsidRDefault="00C667D7" w:rsidP="007A4E44">
      <w:pPr>
        <w:ind w:left="567"/>
        <w:jc w:val="both"/>
        <w:rPr>
          <w:color w:val="000000"/>
          <w:sz w:val="28"/>
          <w:szCs w:val="28"/>
        </w:rPr>
      </w:pPr>
    </w:p>
    <w:p w:rsidR="00C667D7" w:rsidRDefault="00C667D7" w:rsidP="007A4E44">
      <w:pPr>
        <w:ind w:left="567"/>
        <w:jc w:val="both"/>
        <w:rPr>
          <w:color w:val="000000"/>
          <w:sz w:val="28"/>
          <w:szCs w:val="28"/>
        </w:rPr>
      </w:pPr>
    </w:p>
    <w:p w:rsidR="00C667D7" w:rsidRDefault="00C667D7" w:rsidP="007A4E44">
      <w:pPr>
        <w:ind w:left="567"/>
        <w:jc w:val="both"/>
        <w:rPr>
          <w:color w:val="000000"/>
          <w:sz w:val="28"/>
          <w:szCs w:val="28"/>
        </w:rPr>
      </w:pPr>
    </w:p>
    <w:p w:rsidR="00C667D7" w:rsidRDefault="00C667D7" w:rsidP="007A4E44">
      <w:pPr>
        <w:ind w:left="567"/>
        <w:jc w:val="both"/>
        <w:rPr>
          <w:color w:val="000000"/>
          <w:sz w:val="28"/>
          <w:szCs w:val="28"/>
        </w:rPr>
      </w:pPr>
    </w:p>
    <w:p w:rsidR="00C667D7" w:rsidRDefault="00C667D7" w:rsidP="007A4E44">
      <w:pPr>
        <w:ind w:left="567"/>
        <w:jc w:val="both"/>
        <w:rPr>
          <w:color w:val="000000"/>
          <w:sz w:val="28"/>
          <w:szCs w:val="28"/>
        </w:rPr>
      </w:pPr>
    </w:p>
    <w:p w:rsidR="00C667D7" w:rsidRDefault="00C667D7" w:rsidP="007A4E44">
      <w:pPr>
        <w:ind w:left="567"/>
        <w:jc w:val="both"/>
        <w:rPr>
          <w:color w:val="000000"/>
          <w:sz w:val="28"/>
          <w:szCs w:val="28"/>
        </w:rPr>
      </w:pPr>
    </w:p>
    <w:p w:rsidR="00C667D7" w:rsidRDefault="00C667D7" w:rsidP="007A4E44">
      <w:pPr>
        <w:ind w:left="567"/>
        <w:jc w:val="both"/>
        <w:rPr>
          <w:color w:val="000000"/>
          <w:sz w:val="28"/>
          <w:szCs w:val="28"/>
        </w:rPr>
      </w:pPr>
    </w:p>
    <w:p w:rsidR="00C667D7" w:rsidRDefault="00C667D7" w:rsidP="007A4E44">
      <w:pPr>
        <w:ind w:left="567"/>
        <w:jc w:val="both"/>
        <w:rPr>
          <w:color w:val="000000"/>
          <w:sz w:val="28"/>
          <w:szCs w:val="28"/>
        </w:rPr>
      </w:pPr>
    </w:p>
    <w:p w:rsidR="00C667D7" w:rsidRDefault="00C667D7" w:rsidP="007A4E44">
      <w:pPr>
        <w:ind w:left="567"/>
        <w:jc w:val="both"/>
        <w:rPr>
          <w:color w:val="000000"/>
          <w:sz w:val="28"/>
          <w:szCs w:val="28"/>
        </w:rPr>
      </w:pPr>
    </w:p>
    <w:p w:rsidR="00C667D7" w:rsidRDefault="00C667D7" w:rsidP="007A4E44">
      <w:pPr>
        <w:ind w:left="567"/>
        <w:jc w:val="both"/>
        <w:rPr>
          <w:color w:val="000000"/>
          <w:sz w:val="28"/>
          <w:szCs w:val="28"/>
        </w:rPr>
      </w:pPr>
    </w:p>
    <w:p w:rsidR="00C667D7" w:rsidRDefault="00C667D7" w:rsidP="007A4E44">
      <w:pPr>
        <w:ind w:left="567"/>
        <w:jc w:val="both"/>
        <w:rPr>
          <w:color w:val="000000"/>
          <w:sz w:val="28"/>
          <w:szCs w:val="28"/>
        </w:rPr>
      </w:pPr>
    </w:p>
    <w:p w:rsidR="00C667D7" w:rsidRDefault="00C667D7" w:rsidP="007A4E44">
      <w:pPr>
        <w:ind w:left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C667D7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18" w:rsidRDefault="00A15F18">
      <w:r>
        <w:separator/>
      </w:r>
    </w:p>
  </w:endnote>
  <w:endnote w:type="continuationSeparator" w:id="0">
    <w:p w:rsidR="00A15F18" w:rsidRDefault="00A1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18" w:rsidRDefault="00A15F18">
      <w:r>
        <w:separator/>
      </w:r>
    </w:p>
  </w:footnote>
  <w:footnote w:type="continuationSeparator" w:id="0">
    <w:p w:rsidR="00A15F18" w:rsidRDefault="00A1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4E1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800AB"/>
    <w:rsid w:val="00393990"/>
    <w:rsid w:val="003952C1"/>
    <w:rsid w:val="003B50BB"/>
    <w:rsid w:val="003F1370"/>
    <w:rsid w:val="0040762C"/>
    <w:rsid w:val="00464A2D"/>
    <w:rsid w:val="00480296"/>
    <w:rsid w:val="004B05A0"/>
    <w:rsid w:val="004C4E18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A4E44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67D7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A3EDC-1D94-4AA5-9296-877CE79EA4D3}"/>
</file>

<file path=customXml/itemProps2.xml><?xml version="1.0" encoding="utf-8"?>
<ds:datastoreItem xmlns:ds="http://schemas.openxmlformats.org/officeDocument/2006/customXml" ds:itemID="{2CBF3628-9D11-4178-90CC-A62C7606DCA5}"/>
</file>

<file path=customXml/itemProps3.xml><?xml version="1.0" encoding="utf-8"?>
<ds:datastoreItem xmlns:ds="http://schemas.openxmlformats.org/officeDocument/2006/customXml" ds:itemID="{365F4F29-AE02-487F-8080-CBA0E984E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Харченко Оксана Александровна</cp:lastModifiedBy>
  <cp:revision>5</cp:revision>
  <cp:lastPrinted>2015-06-25T12:13:00Z</cp:lastPrinted>
  <dcterms:created xsi:type="dcterms:W3CDTF">2019-09-05T05:40:00Z</dcterms:created>
  <dcterms:modified xsi:type="dcterms:W3CDTF">2019-09-09T11:34:00Z</dcterms:modified>
</cp:coreProperties>
</file>