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9" w:rsidRDefault="00CF1219" w:rsidP="00CF1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b/>
          <w:sz w:val="28"/>
          <w:szCs w:val="28"/>
          <w:lang w:eastAsia="ru-RU"/>
        </w:rPr>
        <w:t>Как спасти утопающего и не утонуть самому</w:t>
      </w:r>
    </w:p>
    <w:p w:rsidR="00D34A1B" w:rsidRPr="00CF1219" w:rsidRDefault="00D34A1B" w:rsidP="00CF1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219" w:rsidRPr="00CF1219" w:rsidRDefault="00CF1219" w:rsidP="00CF1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правила</w:t>
      </w:r>
    </w:p>
    <w:p w:rsidR="00CF1219" w:rsidRDefault="00CF1219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Если вы не профессиональный спасатель, то должны знать некоторые правила поведения в таких ситуациях. Никогда не плывите на помощь, если сами не ас в плавательном деле. Также нужно быстро сориентироваться и найти на береге точку, ближайшую к утопающему. Никогда не прыгайте в воду в незнакомых местах. Есть риск напороться на подводные камни. Лучше быстро, но аккуратно зайти и после этого начать плыть.</w:t>
      </w:r>
    </w:p>
    <w:p w:rsidR="00D34A1B" w:rsidRPr="00CF1219" w:rsidRDefault="00D34A1B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219" w:rsidRPr="00CF1219" w:rsidRDefault="00CF1219" w:rsidP="00CF1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b/>
          <w:sz w:val="28"/>
          <w:szCs w:val="28"/>
          <w:lang w:eastAsia="ru-RU"/>
        </w:rPr>
        <w:t>Как правильно подплыть к утопающему</w:t>
      </w:r>
    </w:p>
    <w:p w:rsidR="00CF1219" w:rsidRPr="00CF1219" w:rsidRDefault="00CF1219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Стиль плавания «кроль» позволит быстро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добраться к человеку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. Правильно подплывать к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— сзади, так вы обезопасите себя от его рук. Помните, что действия человека, который борется за свою жизнь неосмысленные и чаще всего выполняются рефлекторно, поэтому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спасающему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нужно быть максимально сосредоточенным и четко выполнять последовательность действий. Первым делом нырните, обхватите его сзади за талию и старайтесь приподнять повыше, чтобы тот смог вдохнуть как можно больше воздуха.</w:t>
      </w:r>
    </w:p>
    <w:p w:rsidR="00CF1219" w:rsidRPr="00CF1219" w:rsidRDefault="00CF1219" w:rsidP="00CF12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4211" cy="2001886"/>
            <wp:effectExtent l="0" t="0" r="5715" b="0"/>
            <wp:docPr id="5" name="Рисунок 5" descr="C:\Users\ve-belogorodskij\Desktop\поднырн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-belogorodskij\Desktop\поднырн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03" cy="20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BF" w:rsidRDefault="00CF1219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пошел ко дну, нужно рассчитать силу и направление течения и нырнуть за ним. Нащупав тело, взять покрепче и, оттолкнувшись от дна, одним рывком вынырнуть из воды. </w:t>
      </w:r>
    </w:p>
    <w:p w:rsidR="007B7EBF" w:rsidRDefault="007B7EBF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3460" cy="1579880"/>
            <wp:effectExtent l="0" t="0" r="2540" b="1270"/>
            <wp:docPr id="3" name="Рисунок 3" descr="C:\Users\ve-belogorodskij\Desktop\доставание со д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-belogorodskij\Desktop\доставание со дн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9" w:rsidRDefault="00CF1219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Идеально взять с собой надувной круг, мяч, доску для плавания или другой предмет, хорошо держащийся на воде. Так тонущий сможет схватиться за него, что значительно облегчит вам обратный путь к берегу.</w:t>
      </w:r>
    </w:p>
    <w:p w:rsidR="00D34A1B" w:rsidRPr="00CF1219" w:rsidRDefault="00D34A1B" w:rsidP="00CF121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EBF" w:rsidRPr="007B7EBF" w:rsidRDefault="007B7EBF" w:rsidP="007B7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EBF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Транспортировка тонущего человека</w:t>
      </w:r>
    </w:p>
    <w:p w:rsidR="00CF1219" w:rsidRPr="00CF1219" w:rsidRDefault="00CF1219" w:rsidP="007B7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Способов как спасти утопающего и вытащить его на берег множество. Выбор зависит от конкретной ситуации, поведения и состояния человека. Чаще всего применяют два приема захвата:</w:t>
      </w:r>
    </w:p>
    <w:p w:rsidR="00CF1219" w:rsidRPr="00CF1219" w:rsidRDefault="007B7EBF" w:rsidP="00CF1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повернув утопающего к себе спиной, обхватите ладонью его челюсти с обеих сторон, не закрывая при этом ему рот. Выпрямите руки и брассом направляйтесь к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берегу. Во время транспортировки пострадавшего, следите, чтобы его рот и нос находились над поверхностью воды;</w:t>
      </w:r>
    </w:p>
    <w:p w:rsidR="00CF1219" w:rsidRPr="00CF1219" w:rsidRDefault="007B7EBF" w:rsidP="00CF1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>поверните человека на бок,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оей рукой обхватите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тонущего сверху за подмышку. Повернитесь сами и набок и с помощью ног и свободной руки направляйтесь к берегу.</w:t>
      </w:r>
    </w:p>
    <w:p w:rsidR="00CF1219" w:rsidRDefault="007B7EBF" w:rsidP="007B7E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046" cy="2247959"/>
            <wp:effectExtent l="0" t="0" r="8890" b="0"/>
            <wp:docPr id="4" name="Рисунок 4" descr="C:\Users\ve-belogorodskij\Desktop\транспорт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-belogorodskij\Desktop\транспортиро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05" cy="22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1B" w:rsidRPr="00CF1219" w:rsidRDefault="00D34A1B" w:rsidP="007B7E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219" w:rsidRDefault="00CF1219" w:rsidP="007B7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EBF">
        <w:rPr>
          <w:rFonts w:ascii="Times New Roman" w:hAnsi="Times New Roman" w:cs="Times New Roman"/>
          <w:b/>
          <w:sz w:val="28"/>
          <w:szCs w:val="28"/>
          <w:lang w:eastAsia="ru-RU"/>
        </w:rPr>
        <w:t>Приемы от неконтролируемых захватов утопающего</w:t>
      </w:r>
    </w:p>
    <w:p w:rsidR="00D34A1B" w:rsidRPr="007B7EBF" w:rsidRDefault="00D34A1B" w:rsidP="007B7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4211" cy="2087994"/>
            <wp:effectExtent l="0" t="0" r="5715" b="7620"/>
            <wp:docPr id="2" name="Рисунок 2" descr="C:\Users\ve-belogorodskij\Desktop\зах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-belogorodskij\Desktop\захв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39" cy="20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9" w:rsidRDefault="00CF1219" w:rsidP="007B7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Если тонущий человек схватил вас, сразу предпринимайте меры для освобождения, иначе он может вас утопить. Отталкивайтесь, выкручивайтесь, пытайтесь нырнуть. От того насколько быстро спаситель освободится, будет зависеть жизнь его и спасаемого. При захвате одной вашей руки резко поверните ее против большого пальца утопающего и рваните к себе. Если ваша рука окажется схваченной двумя руками утопающего, проденьте под его рукой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, и надавите ладонью на его запястье. Перед освобождением наберите как можно больше воздуха и старайтесь уйти от нападающего. Когда вам потребуется передышка, не уходите от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тонущего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по воде сверху, лучше сделать это под водой.</w:t>
      </w:r>
    </w:p>
    <w:p w:rsidR="00D34A1B" w:rsidRPr="00CF1219" w:rsidRDefault="00D34A1B" w:rsidP="007B7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219" w:rsidRPr="00CF1219" w:rsidRDefault="00CF1219" w:rsidP="00D34A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A1B">
        <w:rPr>
          <w:rFonts w:ascii="Times New Roman" w:hAnsi="Times New Roman" w:cs="Times New Roman"/>
          <w:b/>
          <w:sz w:val="28"/>
          <w:szCs w:val="28"/>
          <w:lang w:eastAsia="ru-RU"/>
        </w:rPr>
        <w:t>Как спасать тонущего человека на суше, оказание первой помощ</w:t>
      </w:r>
      <w:r w:rsidRPr="00CF1219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CF1219" w:rsidRP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После того, как первая часть спасательной операции сделана, и пострадавший оказался на суше в бессознательном состоянии настает черед проведения реанимационных действий. Остановка функций жизнедеятельности организма наступает в течение нескольких минут.</w:t>
      </w:r>
    </w:p>
    <w:p w:rsidR="00CF1219" w:rsidRPr="00AF699E" w:rsidRDefault="00CF1219" w:rsidP="00AF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99E">
        <w:rPr>
          <w:rFonts w:ascii="Times New Roman" w:hAnsi="Times New Roman" w:cs="Times New Roman"/>
          <w:b/>
          <w:sz w:val="28"/>
          <w:szCs w:val="28"/>
          <w:lang w:eastAsia="ru-RU"/>
        </w:rPr>
        <w:t>Первая помощь утопающему</w:t>
      </w:r>
    </w:p>
    <w:p w:rsidR="00CF1219" w:rsidRP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Если утопающий потерял сознание еще в воде, то начинать проводить реанимационные мероп</w:t>
      </w:r>
      <w:r w:rsidR="00AF699E">
        <w:rPr>
          <w:rFonts w:ascii="Times New Roman" w:hAnsi="Times New Roman" w:cs="Times New Roman"/>
          <w:sz w:val="28"/>
          <w:szCs w:val="28"/>
          <w:lang w:eastAsia="ru-RU"/>
        </w:rPr>
        <w:t xml:space="preserve">риятия нужно уже там. Возьмите </w:t>
      </w: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в удобное положение и вдыхайте ему воздух через нос, закрыв при этом рот. Ваша цель </w:t>
      </w:r>
      <w:r w:rsidRPr="00CF12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наполнять кислородом легкие до тех пор, пока не произойдет рефлекторный выдох и человек не освободиться от воды внутри себя.</w:t>
      </w:r>
    </w:p>
    <w:p w:rsidR="00CF1219" w:rsidRP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Хорошо, если на берегу вас будет ждать бригада скорой помощи или спасатели. Тогда все дальнейшие действия по </w:t>
      </w:r>
      <w:proofErr w:type="spell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реанимированию</w:t>
      </w:r>
      <w:proofErr w:type="spell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спасенного лягут на их плечи. Но бывают ситуации, что помощь еще не подоспела, врачей рядом нет, и приходится все делать самому. В таком случае действовать можно следующим образом:</w:t>
      </w:r>
    </w:p>
    <w:p w:rsidR="00CF1219" w:rsidRPr="00CF1219" w:rsidRDefault="00AF699E" w:rsidP="00CF1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встать на одно колено перед пострадавшим, положить его животом вниз себе на поднятое колено и </w:t>
      </w:r>
      <w:proofErr w:type="spellStart"/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>откройть</w:t>
      </w:r>
      <w:proofErr w:type="spellEnd"/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ему рот. Надавливать рукой ему на спину, чтобы вода, которой он наглотался, вышла;</w:t>
      </w:r>
    </w:p>
    <w:p w:rsidR="00CF1219" w:rsidRPr="00CF1219" w:rsidRDefault="00AF699E" w:rsidP="00CF1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>если у человека начался сильный кашель и рвота, следите чтобы он не лежал на спине, иначе может подавиться;</w:t>
      </w:r>
    </w:p>
    <w:p w:rsidR="00CF1219" w:rsidRPr="00CF1219" w:rsidRDefault="00AF699E" w:rsidP="00CF1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219" w:rsidRPr="00CF1219">
        <w:rPr>
          <w:rFonts w:ascii="Times New Roman" w:hAnsi="Times New Roman" w:cs="Times New Roman"/>
          <w:sz w:val="28"/>
          <w:szCs w:val="28"/>
          <w:lang w:eastAsia="ru-RU"/>
        </w:rPr>
        <w:t>после того, как пострадавший избавился от лишней жидкости, положите его на спину и подложите под голову скрученную одежду, свое колено, главное, чтобы голова была немного возвышена.</w:t>
      </w:r>
    </w:p>
    <w:p w:rsidR="00CF1219" w:rsidRP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Отсутствие у человека дыхания и пульса на протяжении 2 двух минут может привести к смерти. Срочно приступайте к непрямому массажу сердца и делайте искусственное дыхание.</w:t>
      </w:r>
    </w:p>
    <w:p w:rsidR="00AF699E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Для искусственного дыхания, человека освобождают от стесняющей его одежды, кладут горизонтально и желательно на твердую поверхность. Под шею подкладывают валик из одежды, небольшой камень, свою ногу и др. Спасающий н одной рукой зажимает нос пострадавшего, другой, потянув вниз за подбородок, открывает ему рот. Сделав глубокий вдох, выдыхает воздух в рот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утонувшего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. Если вы видите, что грудная клетка поднялась, </w:t>
      </w:r>
      <w:proofErr w:type="gramStart"/>
      <w:r w:rsidRPr="00CF1219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 воздух попал в легкие. </w:t>
      </w:r>
      <w:r w:rsidR="00AF699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F1219" w:rsidRPr="00CF1219" w:rsidRDefault="0074254B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Сделайте 2 выдоха в пострадавшего и приступайте к непрямому массажу сердца.</w:t>
      </w:r>
    </w:p>
    <w:p w:rsidR="00CF1219" w:rsidRP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его на мягкой поверхности может привести к повреждению печени, поэтому человек должен находиться только на твердой горизонтали. На грудь в области сердца </w:t>
      </w:r>
      <w:r w:rsidR="00A37D39">
        <w:rPr>
          <w:rFonts w:ascii="Times New Roman" w:hAnsi="Times New Roman" w:cs="Times New Roman"/>
          <w:sz w:val="28"/>
          <w:szCs w:val="28"/>
          <w:lang w:eastAsia="ru-RU"/>
        </w:rPr>
        <w:t xml:space="preserve">(на грудину) </w:t>
      </w:r>
      <w:r w:rsidRPr="00CF1219">
        <w:rPr>
          <w:rFonts w:ascii="Times New Roman" w:hAnsi="Times New Roman" w:cs="Times New Roman"/>
          <w:sz w:val="28"/>
          <w:szCs w:val="28"/>
          <w:lang w:eastAsia="ru-RU"/>
        </w:rPr>
        <w:t>утонувшего кладут ладони одна поверх другой, пальцы приподняты верх и не касаются груди. Выполняют сильные и ритмичные движения. При нажатии грудина должна смещаться вниз примерно на 4 см. Выполняют движения за счет собственно массы тела, а не рук.</w:t>
      </w:r>
    </w:p>
    <w:p w:rsidR="00A37D39" w:rsidRPr="00A37D39" w:rsidRDefault="00A37D39" w:rsidP="00CF1219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Если пострадал молодой человек возраста старшеклассника, то величину надавливаний ограничивают 3-4 см, для ребенка возраста младшего класса величина надавливания – 3 см, для дошкольника – 2</w:t>
      </w:r>
      <w:r w:rsidR="004C286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см. Частота надавливаний 60 единиц в минуту</w:t>
      </w:r>
      <w:proofErr w:type="gramStart"/>
      <w:r w:rsidR="004C286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2864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ля ребенка грудного возраста величина надавливания 1-2 см, выполняется двумя пальцами с частотой 100 надавливаний в минуту.</w:t>
      </w:r>
    </w:p>
    <w:p w:rsidR="00CF1219" w:rsidRDefault="00CF1219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1219">
        <w:rPr>
          <w:rFonts w:ascii="Times New Roman" w:hAnsi="Times New Roman" w:cs="Times New Roman"/>
          <w:sz w:val="28"/>
          <w:szCs w:val="28"/>
          <w:lang w:eastAsia="ru-RU"/>
        </w:rPr>
        <w:t>Реанимационные действия продолжаются до тех пор, пока к человеку не вернется сознание. Ни в коем случае не останавливайтесь, даже если вам кажется, что продолжать бессмысленно. Бывает, что и  через час подобных действий можно добиться положительных результатов.</w:t>
      </w:r>
      <w:bookmarkStart w:id="0" w:name="_GoBack"/>
      <w:bookmarkEnd w:id="0"/>
    </w:p>
    <w:p w:rsidR="0080424B" w:rsidRDefault="0080424B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всех случаях утопления и оказания первой помощи необходимо вызывать скорую помощь.</w:t>
      </w:r>
    </w:p>
    <w:p w:rsidR="0080424B" w:rsidRDefault="0080424B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24B" w:rsidRDefault="0080424B" w:rsidP="00AF699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24B" w:rsidRPr="00CF5F0C" w:rsidRDefault="0080424B" w:rsidP="00CF5F0C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F5F0C">
        <w:rPr>
          <w:rFonts w:ascii="Times New Roman" w:hAnsi="Times New Roman" w:cs="Times New Roman"/>
          <w:b/>
          <w:sz w:val="32"/>
          <w:szCs w:val="32"/>
          <w:lang w:eastAsia="ru-RU"/>
        </w:rPr>
        <w:t>Телефон вызова единой службы спасения – 112.</w:t>
      </w:r>
    </w:p>
    <w:p w:rsidR="0084258A" w:rsidRPr="00CF1219" w:rsidRDefault="0084258A" w:rsidP="00CF12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58A" w:rsidRPr="00CF1219" w:rsidSect="00CF12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69A"/>
    <w:multiLevelType w:val="multilevel"/>
    <w:tmpl w:val="73C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E75C8"/>
    <w:multiLevelType w:val="multilevel"/>
    <w:tmpl w:val="7D5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9"/>
    <w:rsid w:val="004C2864"/>
    <w:rsid w:val="0074254B"/>
    <w:rsid w:val="007B7EBF"/>
    <w:rsid w:val="0080424B"/>
    <w:rsid w:val="0084258A"/>
    <w:rsid w:val="00A37D39"/>
    <w:rsid w:val="00AF699E"/>
    <w:rsid w:val="00CF1219"/>
    <w:rsid w:val="00CF5F0C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CF1219"/>
  </w:style>
  <w:style w:type="character" w:customStyle="1" w:styleId="article-statcount">
    <w:name w:val="article-stat__count"/>
    <w:basedOn w:val="a0"/>
    <w:rsid w:val="00CF1219"/>
  </w:style>
  <w:style w:type="character" w:customStyle="1" w:styleId="article-stat-tipvalue">
    <w:name w:val="article-stat-tip__value"/>
    <w:basedOn w:val="a0"/>
    <w:rsid w:val="00CF1219"/>
  </w:style>
  <w:style w:type="paragraph" w:customStyle="1" w:styleId="article-renderblock">
    <w:name w:val="article-render__block"/>
    <w:basedOn w:val="a"/>
    <w:rsid w:val="00C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12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CF1219"/>
  </w:style>
  <w:style w:type="character" w:customStyle="1" w:styleId="article-statcount">
    <w:name w:val="article-stat__count"/>
    <w:basedOn w:val="a0"/>
    <w:rsid w:val="00CF1219"/>
  </w:style>
  <w:style w:type="character" w:customStyle="1" w:styleId="article-stat-tipvalue">
    <w:name w:val="article-stat-tip__value"/>
    <w:basedOn w:val="a0"/>
    <w:rsid w:val="00CF1219"/>
  </w:style>
  <w:style w:type="paragraph" w:customStyle="1" w:styleId="article-renderblock">
    <w:name w:val="article-render__block"/>
    <w:basedOn w:val="a"/>
    <w:rsid w:val="00C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12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2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87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3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9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57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39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71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48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F9019-E520-4F3E-A494-7A4CF52C4F5F}"/>
</file>

<file path=customXml/itemProps2.xml><?xml version="1.0" encoding="utf-8"?>
<ds:datastoreItem xmlns:ds="http://schemas.openxmlformats.org/officeDocument/2006/customXml" ds:itemID="{F63A8396-C523-4523-8D48-B91D7DC0AD76}"/>
</file>

<file path=customXml/itemProps3.xml><?xml version="1.0" encoding="utf-8"?>
<ds:datastoreItem xmlns:ds="http://schemas.openxmlformats.org/officeDocument/2006/customXml" ds:itemID="{31757FE9-CE01-492B-87FA-F5E50571F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Белогородский Владимир Евгеньевич</dc:creator>
  <cp:lastModifiedBy>Белогородский Владимир Евгеньевич</cp:lastModifiedBy>
  <cp:revision>9</cp:revision>
  <dcterms:created xsi:type="dcterms:W3CDTF">2020-07-06T05:40:00Z</dcterms:created>
  <dcterms:modified xsi:type="dcterms:W3CDTF">2020-07-06T07:38:00Z</dcterms:modified>
</cp:coreProperties>
</file>