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 w:rsidP="00485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36AED52E" wp14:editId="6C350938">
                        <wp:simplePos x="0" y="0"/>
                        <wp:positionH relativeFrom="column">
                          <wp:posOffset>52070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ДЕЙСТВИЯ НАСЕЛЕНИЯ ПО ПРЕД</w:t>
                  </w:r>
                  <w:r w:rsidR="004859D1">
                    <w:rPr>
                      <w:b/>
                      <w:color w:val="FF0000"/>
                      <w:sz w:val="28"/>
                      <w:szCs w:val="28"/>
                    </w:rPr>
                    <w:t xml:space="preserve">ОТВРАЩЕНИЮ 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ПОЖАРОВ</w:t>
                  </w:r>
                </w:p>
              </w:tc>
            </w:tr>
          </w:tbl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8"/>
                <w:szCs w:val="28"/>
              </w:rPr>
            </w:pPr>
            <w:r w:rsidRPr="00D75943">
              <w:rPr>
                <w:b/>
                <w:bCs/>
                <w:color w:val="FF0000"/>
                <w:sz w:val="28"/>
                <w:szCs w:val="28"/>
              </w:rPr>
              <w:t xml:space="preserve">ПОМНИТЕ! </w:t>
            </w:r>
            <w:r w:rsidRPr="00D75943">
              <w:rPr>
                <w:bCs/>
                <w:color w:val="FF0000"/>
                <w:sz w:val="28"/>
                <w:szCs w:val="28"/>
              </w:rPr>
              <w:t>Что самое страшное при пожаре – растерянность и паника.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 ПАНИКУЙТЕ!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Избежать опасности легче, если действуешь спокойно и разумно.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НЕМЕДЛЕННО!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Сообщите о случившемся в пожарную охрану по телефону «01» или «112».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ПРИ СООБЩЕНИИ В ПОЖАРНУЮ ОХРАНУ О ПОЖАРЕ НЕОБХОДИМО: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кратко и четко обрисовать событие – что горит (квартира, чердак, подвал, индивидуальный дом или иное) и по возможности приблизительную площадь пожара;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адрес (населенный пункт, название улицы, номер дома, квартиры);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свою фамилию, номер телефона;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есть ли угроза жизни люд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ям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животны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а также соседним зданиям и строениям;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14021A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Если очаг загорания небольшой, то четкими и уверенными действиями его можно погасить.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ПОМНИТЕ! </w:t>
            </w:r>
            <w:r w:rsidRPr="00D75943">
              <w:rPr>
                <w:bCs/>
                <w:color w:val="FF0000"/>
                <w:sz w:val="26"/>
                <w:szCs w:val="26"/>
              </w:rPr>
              <w:t>Везде и всегда есть средства, позволяющие потушить пожар (одеяла, грубая ткань, а также ведра и другие емкости для воды и прочее), чем можно воспользоваться.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ликвидировать очаг горения своими силами не представляется возможным, выйдите из помещения после того, как закроете окна и двери, не запирая их на замок.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Обязательно сообщите о пожаре представителю администрации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 xml:space="preserve"> объекта</w:t>
            </w:r>
            <w:bookmarkStart w:id="0" w:name="_GoBack"/>
            <w:bookmarkEnd w:id="0"/>
            <w:r w:rsidRPr="00D75943">
              <w:rPr>
                <w:bCs/>
                <w:color w:val="000000" w:themeColor="text1"/>
                <w:sz w:val="26"/>
                <w:szCs w:val="26"/>
              </w:rPr>
              <w:t>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Покиньте опасную зону и действуйте по указанию администрации или пожарной охраны.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вы находитесь в незнакомом месте в первый раз, постарайтесь хорошо запомнить расположение выходов и лестниц. Выйдите из здания.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Если коридоры и лестницы клетки сильно задымлены и </w:t>
            </w:r>
            <w:proofErr w:type="gramStart"/>
            <w:r w:rsidRPr="00D75943">
              <w:rPr>
                <w:bCs/>
                <w:color w:val="000000" w:themeColor="text1"/>
                <w:sz w:val="26"/>
                <w:szCs w:val="26"/>
              </w:rPr>
              <w:t>покинуть</w:t>
            </w:r>
            <w:proofErr w:type="gramEnd"/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помещения нельзя, оставайтесь в помещении, открыв настежь окна. Закрытая и хорошо уплотненная дверь может надолго защитить вас от опасной температуры.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Чтобы избежать отравления дымом, закройте щели и вентиляционные отверстия смоченными водой полотенцами и постельными принадлежностями.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365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ПОМНИТЕ!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ЕСЛИ ВЫХОД НЕВОЗМОЖЕН: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Постарайтесь сообщить по телефону о своем местонахождении.</w:t>
            </w:r>
          </w:p>
          <w:p w:rsid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Переждать пожар можно на балконе или в лоджии, при этом необходимо закрыть за собой балконную дверь.</w:t>
            </w:r>
          </w:p>
          <w:p w:rsidR="004859D1" w:rsidRP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5251E">
              <w:rPr>
                <w:bCs/>
                <w:color w:val="000000" w:themeColor="text1"/>
                <w:sz w:val="26"/>
                <w:szCs w:val="26"/>
              </w:rPr>
              <w:t>С прибытием к месту происшествия пожарных подойдите к окну и подайте знак об оказании помощи.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D75943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3F1152F"/>
    <w:multiLevelType w:val="hybridMultilevel"/>
    <w:tmpl w:val="CBDC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56E78BB"/>
    <w:multiLevelType w:val="hybridMultilevel"/>
    <w:tmpl w:val="EC9E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52115"/>
    <w:multiLevelType w:val="hybridMultilevel"/>
    <w:tmpl w:val="D042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A1C"/>
    <w:multiLevelType w:val="hybridMultilevel"/>
    <w:tmpl w:val="CBB2FA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21D28"/>
    <w:multiLevelType w:val="hybridMultilevel"/>
    <w:tmpl w:val="F8300C7E"/>
    <w:lvl w:ilvl="0" w:tplc="A32A1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07633"/>
    <w:multiLevelType w:val="hybridMultilevel"/>
    <w:tmpl w:val="9FE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22"/>
  </w:num>
  <w:num w:numId="5">
    <w:abstractNumId w:val="5"/>
  </w:num>
  <w:num w:numId="6">
    <w:abstractNumId w:val="28"/>
  </w:num>
  <w:num w:numId="7">
    <w:abstractNumId w:val="14"/>
  </w:num>
  <w:num w:numId="8">
    <w:abstractNumId w:val="24"/>
  </w:num>
  <w:num w:numId="9">
    <w:abstractNumId w:val="17"/>
  </w:num>
  <w:num w:numId="10">
    <w:abstractNumId w:val="30"/>
  </w:num>
  <w:num w:numId="11">
    <w:abstractNumId w:val="8"/>
  </w:num>
  <w:num w:numId="12">
    <w:abstractNumId w:val="31"/>
  </w:num>
  <w:num w:numId="13">
    <w:abstractNumId w:val="19"/>
  </w:num>
  <w:num w:numId="14">
    <w:abstractNumId w:val="25"/>
  </w:num>
  <w:num w:numId="15">
    <w:abstractNumId w:val="4"/>
  </w:num>
  <w:num w:numId="16">
    <w:abstractNumId w:val="0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33"/>
  </w:num>
  <w:num w:numId="24">
    <w:abstractNumId w:val="12"/>
  </w:num>
  <w:num w:numId="25">
    <w:abstractNumId w:val="9"/>
  </w:num>
  <w:num w:numId="26">
    <w:abstractNumId w:val="7"/>
  </w:num>
  <w:num w:numId="27">
    <w:abstractNumId w:val="23"/>
  </w:num>
  <w:num w:numId="28">
    <w:abstractNumId w:val="6"/>
  </w:num>
  <w:num w:numId="29">
    <w:abstractNumId w:val="29"/>
  </w:num>
  <w:num w:numId="30">
    <w:abstractNumId w:val="26"/>
  </w:num>
  <w:num w:numId="31">
    <w:abstractNumId w:val="20"/>
  </w:num>
  <w:num w:numId="32">
    <w:abstractNumId w:val="15"/>
  </w:num>
  <w:num w:numId="33">
    <w:abstractNumId w:val="18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9CF"/>
    <w:rsid w:val="00044490"/>
    <w:rsid w:val="0009541D"/>
    <w:rsid w:val="000B5D43"/>
    <w:rsid w:val="001250FB"/>
    <w:rsid w:val="0014021A"/>
    <w:rsid w:val="001A62FA"/>
    <w:rsid w:val="001F09C6"/>
    <w:rsid w:val="0035251E"/>
    <w:rsid w:val="003706B4"/>
    <w:rsid w:val="003F3331"/>
    <w:rsid w:val="0042113F"/>
    <w:rsid w:val="004859D1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D75943"/>
    <w:rsid w:val="00E14D80"/>
    <w:rsid w:val="00E176E1"/>
    <w:rsid w:val="00E8354C"/>
    <w:rsid w:val="00F02A26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74136-2273-4788-92C2-077FFAFB1DA4}"/>
</file>

<file path=customXml/itemProps2.xml><?xml version="1.0" encoding="utf-8"?>
<ds:datastoreItem xmlns:ds="http://schemas.openxmlformats.org/officeDocument/2006/customXml" ds:itemID="{46E0D648-89EF-40AA-9D8C-1E58A87B15D8}"/>
</file>

<file path=customXml/itemProps3.xml><?xml version="1.0" encoding="utf-8"?>
<ds:datastoreItem xmlns:ds="http://schemas.openxmlformats.org/officeDocument/2006/customXml" ds:itemID="{EE8E51C3-A760-41A7-BC1B-AEF17712C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26</cp:revision>
  <dcterms:created xsi:type="dcterms:W3CDTF">2017-03-17T08:18:00Z</dcterms:created>
  <dcterms:modified xsi:type="dcterms:W3CDTF">2018-06-05T05:59:00Z</dcterms:modified>
</cp:coreProperties>
</file>