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B3" w:rsidRDefault="00F307B3" w:rsidP="00F307B3">
      <w:pPr>
        <w:rPr>
          <w:b/>
          <w:bCs/>
        </w:rPr>
      </w:pPr>
      <w:r w:rsidRPr="00F307B3">
        <w:rPr>
          <w:b/>
          <w:bCs/>
        </w:rPr>
        <w:t xml:space="preserve">ПРАВИЛА ПРОВЕДЕНИЯ </w:t>
      </w:r>
    </w:p>
    <w:p w:rsidR="00F307B3" w:rsidRPr="00F307B3" w:rsidRDefault="00F307B3" w:rsidP="00F307B3">
      <w:pPr>
        <w:rPr>
          <w:b/>
          <w:bCs/>
        </w:rPr>
      </w:pPr>
      <w:bookmarkStart w:id="0" w:name="_GoBack"/>
      <w:r w:rsidRPr="00F307B3">
        <w:rPr>
          <w:b/>
          <w:bCs/>
        </w:rPr>
        <w:t>Международного молодежного конкурса социальной антикоррупционной рекламы «Вместе против коррупции!»</w:t>
      </w:r>
      <w:bookmarkEnd w:id="0"/>
    </w:p>
    <w:p w:rsidR="00F307B3" w:rsidRPr="00F307B3" w:rsidRDefault="00F307B3" w:rsidP="00F307B3">
      <w:pPr>
        <w:numPr>
          <w:ilvl w:val="0"/>
          <w:numId w:val="1"/>
        </w:numPr>
      </w:pPr>
      <w:hyperlink r:id="rId5" w:history="1">
        <w:r w:rsidRPr="00F307B3">
          <w:rPr>
            <w:rStyle w:val="a3"/>
            <w:b/>
            <w:bCs/>
          </w:rPr>
          <w:t>Правила конкурса</w:t>
        </w:r>
      </w:hyperlink>
    </w:p>
    <w:p w:rsidR="00F307B3" w:rsidRPr="00F307B3" w:rsidRDefault="00F307B3" w:rsidP="00F307B3">
      <w:pPr>
        <w:numPr>
          <w:ilvl w:val="0"/>
          <w:numId w:val="1"/>
        </w:numPr>
      </w:pPr>
      <w:hyperlink r:id="rId6" w:history="1">
        <w:r w:rsidRPr="00F307B3">
          <w:rPr>
            <w:rStyle w:val="a3"/>
            <w:b/>
            <w:bCs/>
            <w:lang w:val="en"/>
          </w:rPr>
          <w:t>Regulations of competition</w:t>
        </w:r>
      </w:hyperlink>
    </w:p>
    <w:p w:rsidR="00F307B3" w:rsidRPr="00F307B3" w:rsidRDefault="00F307B3" w:rsidP="00F307B3">
      <w:pPr>
        <w:numPr>
          <w:ilvl w:val="0"/>
          <w:numId w:val="1"/>
        </w:numPr>
      </w:pPr>
      <w:hyperlink r:id="rId7" w:history="1">
        <w:proofErr w:type="spellStart"/>
        <w:r w:rsidRPr="00F307B3">
          <w:rPr>
            <w:rStyle w:val="a3"/>
            <w:rFonts w:ascii="MS Gothic" w:eastAsia="MS Gothic" w:hAnsi="MS Gothic" w:cs="MS Gothic" w:hint="eastAsia"/>
            <w:b/>
            <w:bCs/>
          </w:rPr>
          <w:t>大</w:t>
        </w:r>
        <w:r w:rsidRPr="00F307B3">
          <w:rPr>
            <w:rStyle w:val="a3"/>
            <w:rFonts w:ascii="Microsoft JhengHei" w:eastAsia="Microsoft JhengHei" w:hAnsi="Microsoft JhengHei" w:cs="Microsoft JhengHei" w:hint="eastAsia"/>
            <w:b/>
            <w:bCs/>
          </w:rPr>
          <w:t>赛章程</w:t>
        </w:r>
        <w:proofErr w:type="spellEnd"/>
      </w:hyperlink>
    </w:p>
    <w:p w:rsidR="00F307B3" w:rsidRPr="00F307B3" w:rsidRDefault="00F307B3" w:rsidP="00F307B3">
      <w:pPr>
        <w:numPr>
          <w:ilvl w:val="0"/>
          <w:numId w:val="1"/>
        </w:numPr>
      </w:pPr>
      <w:hyperlink r:id="rId8" w:history="1">
        <w:r w:rsidRPr="00F307B3">
          <w:rPr>
            <w:rStyle w:val="a3"/>
            <w:b/>
            <w:bCs/>
            <w:lang w:val="es-ES"/>
          </w:rPr>
          <w:t>Reglas del concurso</w:t>
        </w:r>
      </w:hyperlink>
    </w:p>
    <w:p w:rsidR="00F307B3" w:rsidRPr="00F307B3" w:rsidRDefault="00F307B3" w:rsidP="00F307B3">
      <w:pPr>
        <w:numPr>
          <w:ilvl w:val="0"/>
          <w:numId w:val="1"/>
        </w:numPr>
      </w:pPr>
      <w:hyperlink r:id="rId9" w:history="1">
        <w:r w:rsidRPr="00F307B3">
          <w:rPr>
            <w:rStyle w:val="a3"/>
            <w:b/>
            <w:bCs/>
            <w:lang w:val="fr-FR"/>
          </w:rPr>
          <w:t>Règlement de la Compétition</w:t>
        </w:r>
      </w:hyperlink>
    </w:p>
    <w:p w:rsidR="00F307B3" w:rsidRPr="00F307B3" w:rsidRDefault="00F307B3" w:rsidP="00F307B3">
      <w:pPr>
        <w:numPr>
          <w:ilvl w:val="0"/>
          <w:numId w:val="1"/>
        </w:numPr>
        <w:rPr>
          <w:lang w:val="en-US"/>
        </w:rPr>
      </w:pPr>
      <w:hyperlink r:id="rId10" w:history="1">
        <w:r w:rsidRPr="00F307B3">
          <w:rPr>
            <w:rStyle w:val="a3"/>
            <w:b/>
            <w:bCs/>
            <w:lang w:val="en-US"/>
          </w:rPr>
          <w:t>Regulations of competition in Arabic language</w:t>
        </w:r>
      </w:hyperlink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t>I. Общие положения</w:t>
      </w:r>
    </w:p>
    <w:p w:rsidR="00F307B3" w:rsidRPr="00F307B3" w:rsidRDefault="00F307B3" w:rsidP="00F307B3">
      <w:r w:rsidRPr="00F307B3"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F307B3" w:rsidRPr="00F307B3" w:rsidRDefault="00F307B3" w:rsidP="00F307B3">
      <w:r w:rsidRPr="00F307B3">
        <w:t>1.2. 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:rsidR="00F307B3" w:rsidRPr="00F307B3" w:rsidRDefault="00F307B3" w:rsidP="00F307B3">
      <w:r w:rsidRPr="00F307B3">
        <w:t>1.3. Номинации: «Лучший плакат» и «Лучший видеоролик».</w:t>
      </w:r>
    </w:p>
    <w:p w:rsidR="00F307B3" w:rsidRPr="00F307B3" w:rsidRDefault="00F307B3" w:rsidP="00F307B3">
      <w:r w:rsidRPr="00F307B3">
        <w:t>1.4. Тема: «Вместе против коррупции!».</w:t>
      </w:r>
    </w:p>
    <w:p w:rsidR="00F307B3" w:rsidRPr="00F307B3" w:rsidRDefault="00F307B3" w:rsidP="00F307B3">
      <w:r w:rsidRPr="00F307B3">
        <w:t>1.5. Конкурсные работы (плакаты и видеоролики) принимаются на сайте конкурса </w:t>
      </w:r>
      <w:hyperlink r:id="rId11" w:history="1">
        <w:r w:rsidRPr="00F307B3">
          <w:rPr>
            <w:rStyle w:val="a3"/>
            <w:b/>
            <w:bCs/>
          </w:rPr>
          <w:t>www.anticorruption.life</w:t>
        </w:r>
      </w:hyperlink>
      <w:r w:rsidRPr="00F307B3"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F307B3" w:rsidRPr="00F307B3" w:rsidRDefault="00F307B3" w:rsidP="00F307B3">
      <w:r w:rsidRPr="00F307B3">
        <w:t>1.6. Начало приема конкурсных работ – </w:t>
      </w:r>
      <w:r w:rsidRPr="00F307B3">
        <w:rPr>
          <w:b/>
          <w:bCs/>
        </w:rPr>
        <w:t>01.05.2020 </w:t>
      </w:r>
      <w:r w:rsidRPr="00F307B3">
        <w:t>(с 10:00 по московскому времени); окончание приема конкурсных работ –</w:t>
      </w:r>
      <w:r w:rsidRPr="00F307B3">
        <w:rPr>
          <w:b/>
          <w:bCs/>
        </w:rPr>
        <w:t> 01.10.2020</w:t>
      </w:r>
      <w:r w:rsidRPr="00F307B3">
        <w:t> (в 18:00 по московскому времени).</w:t>
      </w:r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t>II. Цели и задачи конкурса</w:t>
      </w:r>
    </w:p>
    <w:p w:rsidR="00F307B3" w:rsidRPr="00F307B3" w:rsidRDefault="00F307B3" w:rsidP="00F307B3">
      <w:r w:rsidRPr="00F307B3"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F307B3" w:rsidRPr="00F307B3" w:rsidRDefault="00F307B3" w:rsidP="00F307B3">
      <w:r w:rsidRPr="00F307B3">
        <w:t>2.2. Задачи конкурса:</w:t>
      </w:r>
    </w:p>
    <w:p w:rsidR="00F307B3" w:rsidRPr="00F307B3" w:rsidRDefault="00F307B3" w:rsidP="00F307B3">
      <w:pPr>
        <w:numPr>
          <w:ilvl w:val="0"/>
          <w:numId w:val="2"/>
        </w:numPr>
      </w:pPr>
      <w:r w:rsidRPr="00F307B3">
        <w:t>антикоррупционное просвещение населения;</w:t>
      </w:r>
    </w:p>
    <w:p w:rsidR="00F307B3" w:rsidRPr="00F307B3" w:rsidRDefault="00F307B3" w:rsidP="00F307B3">
      <w:pPr>
        <w:numPr>
          <w:ilvl w:val="0"/>
          <w:numId w:val="2"/>
        </w:numPr>
      </w:pPr>
      <w:r w:rsidRPr="00F307B3">
        <w:t>формирование в обществе нетерпимого отношения к коррупционным проявлениям;</w:t>
      </w:r>
    </w:p>
    <w:p w:rsidR="00F307B3" w:rsidRPr="00F307B3" w:rsidRDefault="00F307B3" w:rsidP="00F307B3">
      <w:pPr>
        <w:numPr>
          <w:ilvl w:val="0"/>
          <w:numId w:val="2"/>
        </w:numPr>
      </w:pPr>
      <w:r w:rsidRPr="00F307B3"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F307B3" w:rsidRPr="00F307B3" w:rsidRDefault="00F307B3" w:rsidP="00F307B3">
      <w:pPr>
        <w:numPr>
          <w:ilvl w:val="0"/>
          <w:numId w:val="2"/>
        </w:numPr>
      </w:pPr>
      <w:r w:rsidRPr="00F307B3"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F307B3" w:rsidRPr="00F307B3" w:rsidRDefault="00F307B3" w:rsidP="00F307B3">
      <w:pPr>
        <w:numPr>
          <w:ilvl w:val="0"/>
          <w:numId w:val="2"/>
        </w:numPr>
      </w:pPr>
      <w:r w:rsidRPr="00F307B3">
        <w:t>формирование позитивного отношения к проводимой ими работе;</w:t>
      </w:r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lastRenderedPageBreak/>
        <w:t>III. Регистрация участников конкурса.</w:t>
      </w:r>
      <w:r w:rsidRPr="00F307B3">
        <w:rPr>
          <w:b/>
          <w:bCs/>
        </w:rPr>
        <w:br/>
        <w:t>Технические требования к конкурсным работам.</w:t>
      </w:r>
    </w:p>
    <w:p w:rsidR="00F307B3" w:rsidRPr="00F307B3" w:rsidRDefault="00F307B3" w:rsidP="00F307B3">
      <w:r w:rsidRPr="00F307B3"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F307B3" w:rsidRPr="00F307B3" w:rsidRDefault="00F307B3" w:rsidP="00F307B3">
      <w:r w:rsidRPr="00F307B3"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F307B3">
        <w:t>mm</w:t>
      </w:r>
      <w:proofErr w:type="spellEnd"/>
      <w:r w:rsidRPr="00F307B3">
        <w:t xml:space="preserve">) с корректным соотношением сторон и разрешением 300 </w:t>
      </w:r>
      <w:proofErr w:type="spellStart"/>
      <w:r w:rsidRPr="00F307B3">
        <w:t>dpi</w:t>
      </w:r>
      <w:proofErr w:type="spellEnd"/>
      <w:r w:rsidRPr="00F307B3">
        <w:t>. Физический размер одного файла не более 15 Мб.</w:t>
      </w:r>
    </w:p>
    <w:p w:rsidR="00F307B3" w:rsidRPr="00F307B3" w:rsidRDefault="00F307B3" w:rsidP="00F307B3">
      <w:r w:rsidRPr="00F307B3">
        <w:t xml:space="preserve">3.3. Форматы предоставления файла в номинации «Лучший видеоролик»: </w:t>
      </w:r>
      <w:proofErr w:type="spellStart"/>
      <w:r w:rsidRPr="00F307B3">
        <w:t>mpeg</w:t>
      </w:r>
      <w:proofErr w:type="spellEnd"/>
      <w:r w:rsidRPr="00F307B3"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:rsidR="00F307B3" w:rsidRPr="00F307B3" w:rsidRDefault="00F307B3" w:rsidP="00F307B3">
      <w:r w:rsidRPr="00F307B3">
        <w:t>3.4. Плакаты в обязательном порядке должны содержать </w:t>
      </w:r>
      <w:r w:rsidRPr="00F307B3">
        <w:rPr>
          <w:u w:val="single"/>
        </w:rPr>
        <w:t>пояснительный текст на английском языке</w:t>
      </w:r>
      <w:r w:rsidRPr="00F307B3"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F307B3" w:rsidRPr="00F307B3" w:rsidRDefault="00F307B3" w:rsidP="00F307B3">
      <w:r w:rsidRPr="00F307B3">
        <w:t>3.5. Видеоролики в обязательном порядке должны содержать </w:t>
      </w:r>
      <w:r w:rsidRPr="00F307B3">
        <w:rPr>
          <w:u w:val="single"/>
        </w:rPr>
        <w:t>смонтированные субтитры на английском языке</w:t>
      </w:r>
      <w:r w:rsidRPr="00F307B3"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F307B3" w:rsidRPr="00F307B3" w:rsidRDefault="00F307B3" w:rsidP="00F307B3">
      <w:r w:rsidRPr="00F307B3">
        <w:rPr>
          <w:i/>
          <w:iCs/>
        </w:rPr>
        <w:t>Примерные варианты расположения пояснительного текста и субтитров на конкурсных работах:</w:t>
      </w:r>
    </w:p>
    <w:p w:rsidR="00F307B3" w:rsidRPr="00F307B3" w:rsidRDefault="00F307B3" w:rsidP="00F307B3">
      <w:r w:rsidRPr="00F307B3">
        <w:drawing>
          <wp:inline distT="0" distB="0" distL="0" distR="0">
            <wp:extent cx="5610225" cy="3552951"/>
            <wp:effectExtent l="0" t="0" r="0" b="9525"/>
            <wp:docPr id="1" name="Рисунок 1" descr="http://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56" cy="355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t>IV. Рассмотрение и проверка конкурсных работ.</w:t>
      </w:r>
    </w:p>
    <w:p w:rsidR="00F307B3" w:rsidRPr="00F307B3" w:rsidRDefault="00F307B3" w:rsidP="00F307B3">
      <w:r w:rsidRPr="00F307B3"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</w:t>
      </w:r>
      <w:r w:rsidRPr="00F307B3">
        <w:rPr>
          <w:b/>
          <w:bCs/>
        </w:rPr>
        <w:t>до 20.10.2020</w:t>
      </w:r>
      <w:r w:rsidRPr="00F307B3">
        <w:t xml:space="preserve"> (до 10:00 по московскому времени) размещаются </w:t>
      </w:r>
      <w:r w:rsidRPr="00F307B3">
        <w:lastRenderedPageBreak/>
        <w:t>Организатором на официальном сайте конкурса в разделе «Работы конкурсантов» для Онлайн-голосования.</w:t>
      </w:r>
    </w:p>
    <w:p w:rsidR="00F307B3" w:rsidRPr="00F307B3" w:rsidRDefault="00F307B3" w:rsidP="00F307B3">
      <w:r w:rsidRPr="00F307B3"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t>V. Онлайн-голосование.</w:t>
      </w:r>
      <w:r w:rsidRPr="00F307B3">
        <w:rPr>
          <w:b/>
          <w:bCs/>
        </w:rPr>
        <w:br/>
        <w:t>Определение победителей и призеров конкурса.</w:t>
      </w:r>
    </w:p>
    <w:p w:rsidR="00F307B3" w:rsidRPr="00F307B3" w:rsidRDefault="00F307B3" w:rsidP="00F307B3">
      <w:r w:rsidRPr="00F307B3">
        <w:t>5.1. В период с </w:t>
      </w:r>
      <w:r w:rsidRPr="00F307B3">
        <w:rPr>
          <w:b/>
          <w:bCs/>
        </w:rPr>
        <w:t>20.10.2020</w:t>
      </w:r>
      <w:r w:rsidRPr="00F307B3">
        <w:t> (с 10:00 по московскому времени) по </w:t>
      </w:r>
      <w:r w:rsidRPr="00F307B3">
        <w:rPr>
          <w:b/>
          <w:bCs/>
        </w:rPr>
        <w:t>20.11.2020</w:t>
      </w:r>
      <w:r w:rsidRPr="00F307B3">
        <w:t>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F307B3" w:rsidRPr="00F307B3" w:rsidRDefault="00F307B3" w:rsidP="00F307B3">
      <w:r w:rsidRPr="00F307B3"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F307B3" w:rsidRPr="00F307B3" w:rsidRDefault="00F307B3" w:rsidP="00F307B3">
      <w:r w:rsidRPr="00F307B3"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F307B3" w:rsidRPr="00F307B3" w:rsidRDefault="00F307B3" w:rsidP="00F307B3">
      <w:r w:rsidRPr="00F307B3"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t>VI. Подведение итогов конкурса.</w:t>
      </w:r>
      <w:r w:rsidRPr="00F307B3">
        <w:rPr>
          <w:b/>
          <w:bCs/>
        </w:rPr>
        <w:br/>
        <w:t>Награждение победителей и призеров конкурса.</w:t>
      </w:r>
    </w:p>
    <w:p w:rsidR="00F307B3" w:rsidRPr="00F307B3" w:rsidRDefault="00F307B3" w:rsidP="00F307B3">
      <w:r w:rsidRPr="00F307B3"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F307B3" w:rsidRPr="00F307B3" w:rsidRDefault="00F307B3" w:rsidP="00F307B3">
      <w:r w:rsidRPr="00F307B3">
        <w:t>6.2. Победители и призеры конкурса награждаются Организатором почетными медалями с символикой конкурса.</w:t>
      </w:r>
    </w:p>
    <w:p w:rsidR="00F307B3" w:rsidRPr="00F307B3" w:rsidRDefault="00F307B3" w:rsidP="00F307B3">
      <w:r w:rsidRPr="00F307B3">
        <w:t>6.3. Творческий коллектив награждается одной почетной медалью.</w:t>
      </w:r>
    </w:p>
    <w:p w:rsidR="00F307B3" w:rsidRPr="00F307B3" w:rsidRDefault="00F307B3" w:rsidP="00F307B3">
      <w:pPr>
        <w:rPr>
          <w:b/>
          <w:bCs/>
        </w:rPr>
      </w:pPr>
      <w:r w:rsidRPr="00F307B3">
        <w:rPr>
          <w:b/>
          <w:bCs/>
        </w:rPr>
        <w:t>VII. Дополнительные положения</w:t>
      </w:r>
    </w:p>
    <w:p w:rsidR="00F307B3" w:rsidRPr="00F307B3" w:rsidRDefault="00F307B3" w:rsidP="00F307B3">
      <w:r w:rsidRPr="00F307B3"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F307B3" w:rsidRPr="00F307B3" w:rsidRDefault="00F307B3" w:rsidP="00F307B3">
      <w:r w:rsidRPr="00F307B3"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F307B3" w:rsidRPr="00F307B3" w:rsidRDefault="00F307B3" w:rsidP="00F307B3">
      <w:r w:rsidRPr="00F307B3"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F307B3" w:rsidRPr="00F307B3" w:rsidRDefault="00F307B3" w:rsidP="00F307B3">
      <w:r w:rsidRPr="00F307B3"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F307B3" w:rsidRPr="00F307B3" w:rsidRDefault="00F307B3" w:rsidP="00F307B3">
      <w:r w:rsidRPr="00F307B3">
        <w:lastRenderedPageBreak/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F307B3" w:rsidRPr="00F307B3" w:rsidRDefault="00F307B3" w:rsidP="00F307B3">
      <w:r w:rsidRPr="00F307B3">
        <w:t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F307B3" w:rsidRPr="00F307B3" w:rsidRDefault="00F307B3" w:rsidP="00F307B3">
      <w:r w:rsidRPr="00F307B3"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B7566A" w:rsidRDefault="00F307B3"/>
    <w:sectPr w:rsidR="00B7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86"/>
    <w:multiLevelType w:val="multilevel"/>
    <w:tmpl w:val="4C8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9785E"/>
    <w:multiLevelType w:val="multilevel"/>
    <w:tmpl w:val="271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3"/>
    <w:rsid w:val="009422C9"/>
    <w:rsid w:val="00F307B3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2759-6C03-48B0-95B6-8755EEA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20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upload/rules-files/pdf/spanish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/upload/rules-files/pdf/chinese.pdf" TargetMode="Externa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upload/rules-files/pdf/english.pdf" TargetMode="External"/><Relationship Id="rId11" Type="http://schemas.openxmlformats.org/officeDocument/2006/relationships/hyperlink" Target="http://www.anticorruption.life/" TargetMode="External"/><Relationship Id="rId5" Type="http://schemas.openxmlformats.org/officeDocument/2006/relationships/hyperlink" Target="http://anticorruption.life/upload/rules-files/pdf/russian.p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anticorruption.life/upload/rules-files/pdf/arab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/upload/rules-files/pdf/fren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B7D01-DD08-4E31-86DC-037903CE1F3C}"/>
</file>

<file path=customXml/itemProps2.xml><?xml version="1.0" encoding="utf-8"?>
<ds:datastoreItem xmlns:ds="http://schemas.openxmlformats.org/officeDocument/2006/customXml" ds:itemID="{A5335966-6968-4825-932C-82A6C13F1B6C}"/>
</file>

<file path=customXml/itemProps3.xml><?xml version="1.0" encoding="utf-8"?>
<ds:datastoreItem xmlns:ds="http://schemas.openxmlformats.org/officeDocument/2006/customXml" ds:itemID="{514A2949-674D-426E-AB6E-AACF04FDA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Б. Скороходов</dc:creator>
  <cp:keywords/>
  <dc:description/>
  <cp:lastModifiedBy>Дмитрий Б. Скороходов</cp:lastModifiedBy>
  <cp:revision>1</cp:revision>
  <dcterms:created xsi:type="dcterms:W3CDTF">2020-05-28T06:19:00Z</dcterms:created>
  <dcterms:modified xsi:type="dcterms:W3CDTF">2020-05-28T06:23:00Z</dcterms:modified>
</cp:coreProperties>
</file>