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3C818" w14:textId="77777777" w:rsidR="002F3ED5" w:rsidRDefault="002F3ED5" w:rsidP="002F3E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965" w:type="dxa"/>
        <w:tblInd w:w="100" w:type="dxa"/>
        <w:tblLook w:val="01E0" w:firstRow="1" w:lastRow="1" w:firstColumn="1" w:lastColumn="1" w:noHBand="0" w:noVBand="0"/>
      </w:tblPr>
      <w:tblGrid>
        <w:gridCol w:w="10773"/>
      </w:tblGrid>
      <w:tr w:rsidR="002F3ED5" w:rsidRPr="00F5362C" w14:paraId="414DC69E" w14:textId="77777777" w:rsidTr="00AA066E">
        <w:trPr>
          <w:trHeight w:val="245"/>
        </w:trPr>
        <w:tc>
          <w:tcPr>
            <w:tcW w:w="9965" w:type="dxa"/>
            <w:vAlign w:val="center"/>
          </w:tcPr>
          <w:tbl>
            <w:tblPr>
              <w:tblW w:w="10457" w:type="dxa"/>
              <w:tblInd w:w="100" w:type="dxa"/>
              <w:tblLook w:val="01E0" w:firstRow="1" w:lastRow="1" w:firstColumn="1" w:lastColumn="1" w:noHBand="0" w:noVBand="0"/>
            </w:tblPr>
            <w:tblGrid>
              <w:gridCol w:w="10235"/>
              <w:gridCol w:w="222"/>
            </w:tblGrid>
            <w:tr w:rsidR="002F3ED5" w:rsidRPr="00251AA8" w14:paraId="7C867285" w14:textId="77777777" w:rsidTr="00AA066E">
              <w:trPr>
                <w:trHeight w:val="245"/>
              </w:trPr>
              <w:tc>
                <w:tcPr>
                  <w:tcW w:w="10235" w:type="dxa"/>
                  <w:vAlign w:val="center"/>
                </w:tcPr>
                <w:tbl>
                  <w:tblPr>
                    <w:tblW w:w="9911" w:type="dxa"/>
                    <w:tblLook w:val="01E0" w:firstRow="1" w:lastRow="1" w:firstColumn="1" w:lastColumn="1" w:noHBand="0" w:noVBand="0"/>
                  </w:tblPr>
                  <w:tblGrid>
                    <w:gridCol w:w="2054"/>
                    <w:gridCol w:w="7857"/>
                  </w:tblGrid>
                  <w:tr w:rsidR="002F3ED5" w:rsidRPr="00251AA8" w14:paraId="52EAA949" w14:textId="77777777" w:rsidTr="00AA066E">
                    <w:trPr>
                      <w:trHeight w:val="87"/>
                    </w:trPr>
                    <w:tc>
                      <w:tcPr>
                        <w:tcW w:w="2054" w:type="dxa"/>
                        <w:vAlign w:val="center"/>
                      </w:tcPr>
                      <w:p w14:paraId="38A02AF8" w14:textId="77777777" w:rsidR="002F3ED5" w:rsidRPr="00F5362C" w:rsidRDefault="002F3ED5" w:rsidP="00AA066E">
                        <w:pPr>
                          <w:pStyle w:val="a3"/>
                          <w:jc w:val="center"/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F5362C">
                          <w:rPr>
                            <w:rFonts w:ascii="Arial Narrow" w:hAnsi="Arial Narrow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FC96B58" wp14:editId="4D2807E7">
                              <wp:extent cx="1148080" cy="1010285"/>
                              <wp:effectExtent l="19050" t="0" r="0" b="0"/>
                              <wp:docPr id="28" name="Рисунок 1" descr="логотип-1(blue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логотип-1(blue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1010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857" w:type="dxa"/>
                        <w:vAlign w:val="center"/>
                      </w:tcPr>
                      <w:p w14:paraId="739D3572" w14:textId="77777777" w:rsidR="002F3ED5" w:rsidRPr="00F5362C" w:rsidRDefault="002F3ED5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F5362C">
                          <w:rPr>
                            <w:sz w:val="20"/>
                            <w:szCs w:val="20"/>
                          </w:rPr>
                          <w:t>ООО «Группа Компаний «Агентство социально-экономического развития»</w:t>
                        </w:r>
                      </w:p>
                      <w:p w14:paraId="71184FF2" w14:textId="77777777" w:rsidR="002F3ED5" w:rsidRPr="00F5362C" w:rsidRDefault="002F3ED5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F5362C">
                          <w:rPr>
                            <w:sz w:val="20"/>
                            <w:szCs w:val="20"/>
                          </w:rPr>
                          <w:t>Адрес местонахождения: г. Москва, Бумажный проезд, дом 14, строение 1</w:t>
                        </w:r>
                      </w:p>
                      <w:p w14:paraId="4CBFE8BB" w14:textId="77777777" w:rsidR="002F3ED5" w:rsidRPr="00F5362C" w:rsidRDefault="002F3ED5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F5362C">
                          <w:rPr>
                            <w:sz w:val="20"/>
                            <w:szCs w:val="20"/>
                          </w:rPr>
                          <w:t>Для корреспонденции: 127137, г. Москва, а/я 46</w:t>
                        </w:r>
                      </w:p>
                      <w:p w14:paraId="79502479" w14:textId="77777777" w:rsidR="002F3ED5" w:rsidRPr="00F5362C" w:rsidRDefault="002F3ED5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F5362C">
                          <w:rPr>
                            <w:sz w:val="20"/>
                            <w:szCs w:val="20"/>
                          </w:rPr>
                          <w:t>ИНН 7707698826, КПП 771401001, ОГРН 1097746103443</w:t>
                        </w:r>
                      </w:p>
                      <w:p w14:paraId="12942E4C" w14:textId="77777777" w:rsidR="002F3ED5" w:rsidRPr="00F5362C" w:rsidRDefault="002F3ED5" w:rsidP="00AA066E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F5362C">
                          <w:rPr>
                            <w:sz w:val="20"/>
                            <w:szCs w:val="20"/>
                          </w:rPr>
                          <w:t xml:space="preserve">Тел: (495) 532-61-59, </w:t>
                        </w:r>
                        <w:r w:rsidRPr="00F5362C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F5362C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F5362C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F5362C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10" w:history="1">
                          <w:r w:rsidRPr="00F5362C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Pr="00F5362C">
                            <w:rPr>
                              <w:rStyle w:val="a7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F5362C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asergroup</w:t>
                          </w:r>
                          <w:proofErr w:type="spellEnd"/>
                          <w:r w:rsidRPr="00F5362C">
                            <w:rPr>
                              <w:rStyle w:val="a7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F5362C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59C0C24B" w14:textId="77777777" w:rsidR="002F3ED5" w:rsidRPr="00F5362C" w:rsidRDefault="002F3ED5" w:rsidP="00AA066E">
                        <w:pPr>
                          <w:pStyle w:val="a5"/>
                          <w:rPr>
                            <w:rFonts w:ascii="Arial Narrow" w:hAnsi="Arial Narrow" w:cs="Arial"/>
                            <w:sz w:val="20"/>
                            <w:szCs w:val="20"/>
                            <w:lang w:val="en-US"/>
                          </w:rPr>
                        </w:pPr>
                        <w:r w:rsidRPr="00F5362C">
                          <w:rPr>
                            <w:sz w:val="20"/>
                            <w:szCs w:val="20"/>
                            <w:lang w:val="en-US"/>
                          </w:rPr>
                          <w:t xml:space="preserve">Web site: </w:t>
                        </w:r>
                        <w:hyperlink r:id="rId11" w:history="1">
                          <w:r w:rsidRPr="00F5362C">
                            <w:rPr>
                              <w:rStyle w:val="a7"/>
                              <w:sz w:val="20"/>
                              <w:szCs w:val="20"/>
                              <w:lang w:val="en-US"/>
                            </w:rPr>
                            <w:t>www.asergroup.ru</w:t>
                          </w:r>
                        </w:hyperlink>
                      </w:p>
                    </w:tc>
                  </w:tr>
                </w:tbl>
                <w:p w14:paraId="0F6D40E5" w14:textId="77777777" w:rsidR="002F3ED5" w:rsidRPr="00F5362C" w:rsidRDefault="002F3ED5" w:rsidP="00AA066E">
                  <w:pPr>
                    <w:pStyle w:val="a3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14:paraId="6D5F4FD4" w14:textId="77777777" w:rsidR="002F3ED5" w:rsidRPr="00F5362C" w:rsidRDefault="002F3ED5" w:rsidP="00AA066E">
                  <w:pPr>
                    <w:pStyle w:val="a3"/>
                    <w:spacing w:before="60" w:after="60"/>
                    <w:rPr>
                      <w:rFonts w:ascii="Arial Narrow" w:hAnsi="Arial Narrow" w:cs="Arial"/>
                      <w:lang w:val="en-US"/>
                    </w:rPr>
                  </w:pPr>
                </w:p>
              </w:tc>
            </w:tr>
            <w:tr w:rsidR="002F3ED5" w:rsidRPr="00F5362C" w14:paraId="6F0DB918" w14:textId="77777777" w:rsidTr="00AA066E">
              <w:trPr>
                <w:trHeight w:val="80"/>
              </w:trPr>
              <w:tc>
                <w:tcPr>
                  <w:tcW w:w="10457" w:type="dxa"/>
                  <w:gridSpan w:val="2"/>
                  <w:vAlign w:val="center"/>
                </w:tcPr>
                <w:p w14:paraId="4CE457EB" w14:textId="77777777" w:rsidR="002F3ED5" w:rsidRPr="00F5362C" w:rsidRDefault="002F3ED5" w:rsidP="00AA066E">
                  <w:pPr>
                    <w:pStyle w:val="a5"/>
                    <w:tabs>
                      <w:tab w:val="right" w:pos="9674"/>
                    </w:tabs>
                    <w:spacing w:before="60" w:after="60"/>
                    <w:rPr>
                      <w:rFonts w:ascii="Arial Narrow" w:hAnsi="Arial Narrow" w:cs="Arial"/>
                      <w:sz w:val="18"/>
                      <w:szCs w:val="18"/>
                      <w:lang w:val="en-US"/>
                    </w:rPr>
                  </w:pPr>
                  <w:r w:rsidRPr="00F5362C">
                    <w:rPr>
                      <w:rFonts w:ascii="Arial Narrow" w:hAnsi="Arial Narrow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3C40934" wp14:editId="62A1D306">
                            <wp:extent cx="5977890" cy="635"/>
                            <wp:effectExtent l="29845" t="30480" r="31115" b="35560"/>
                            <wp:docPr id="4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5977890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336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7AC0D57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      <v:stroke linestyle="thinThick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7C82CF0B" w14:textId="77777777" w:rsidR="002F3ED5" w:rsidRPr="00F5362C" w:rsidRDefault="002F3ED5" w:rsidP="00AA066E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</w:tbl>
    <w:p w14:paraId="6835FCCA" w14:textId="4DEBD8B7" w:rsidR="003F46A0" w:rsidRPr="00F5362C" w:rsidRDefault="008566BB" w:rsidP="003F46A0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362C">
        <w:rPr>
          <w:rFonts w:ascii="Times New Roman" w:hAnsi="Times New Roman"/>
          <w:b/>
          <w:sz w:val="32"/>
          <w:szCs w:val="32"/>
        </w:rPr>
        <w:t>XXVI</w:t>
      </w:r>
      <w:r w:rsidR="006859BF" w:rsidRPr="00F5362C">
        <w:rPr>
          <w:rFonts w:ascii="Times New Roman" w:hAnsi="Times New Roman"/>
          <w:b/>
          <w:sz w:val="32"/>
          <w:szCs w:val="32"/>
          <w:lang w:val="en-US"/>
        </w:rPr>
        <w:t>I</w:t>
      </w:r>
      <w:r w:rsidR="00DB1C80" w:rsidRPr="00F5362C">
        <w:rPr>
          <w:rFonts w:ascii="Times New Roman" w:hAnsi="Times New Roman"/>
          <w:b/>
          <w:sz w:val="32"/>
          <w:szCs w:val="32"/>
          <w:lang w:val="en-US"/>
        </w:rPr>
        <w:t>I</w:t>
      </w:r>
      <w:r w:rsidR="003F46A0" w:rsidRPr="00F5362C">
        <w:rPr>
          <w:rFonts w:ascii="Times New Roman" w:hAnsi="Times New Roman"/>
          <w:b/>
          <w:sz w:val="32"/>
          <w:szCs w:val="32"/>
        </w:rPr>
        <w:t xml:space="preserve"> Всероссийский конгресс</w:t>
      </w:r>
    </w:p>
    <w:p w14:paraId="7A2FB209" w14:textId="6A44249E" w:rsidR="003F46A0" w:rsidRPr="00F5362C" w:rsidRDefault="003F46A0" w:rsidP="003F46A0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362C">
        <w:rPr>
          <w:rFonts w:ascii="Times New Roman" w:hAnsi="Times New Roman"/>
          <w:b/>
          <w:sz w:val="32"/>
          <w:szCs w:val="32"/>
        </w:rPr>
        <w:t>«Регулирование земельно-имущественных отношений 202</w:t>
      </w:r>
      <w:r w:rsidR="006859BF" w:rsidRPr="00F5362C">
        <w:rPr>
          <w:rFonts w:ascii="Times New Roman" w:hAnsi="Times New Roman"/>
          <w:b/>
          <w:sz w:val="32"/>
          <w:szCs w:val="32"/>
        </w:rPr>
        <w:t>3</w:t>
      </w:r>
      <w:r w:rsidRPr="00F5362C">
        <w:rPr>
          <w:rFonts w:ascii="Times New Roman" w:hAnsi="Times New Roman"/>
          <w:b/>
          <w:sz w:val="32"/>
          <w:szCs w:val="32"/>
        </w:rPr>
        <w:t>»</w:t>
      </w:r>
    </w:p>
    <w:p w14:paraId="12CE0F9D" w14:textId="77777777" w:rsidR="00DB06CF" w:rsidRPr="00F5362C" w:rsidRDefault="00DB06CF" w:rsidP="0040590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62C">
        <w:rPr>
          <w:rFonts w:ascii="Times New Roman" w:hAnsi="Times New Roman" w:cs="Times New Roman"/>
          <w:b/>
          <w:sz w:val="32"/>
          <w:szCs w:val="32"/>
        </w:rPr>
        <w:t>(</w:t>
      </w:r>
      <w:r w:rsidR="00405900" w:rsidRPr="00F536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r w:rsidR="00405900" w:rsidRPr="00F5362C">
        <w:rPr>
          <w:rFonts w:ascii="Times New Roman" w:hAnsi="Times New Roman" w:cs="Times New Roman"/>
          <w:b/>
          <w:bCs/>
          <w:caps/>
          <w:color w:val="000000" w:themeColor="text1"/>
          <w:sz w:val="32"/>
          <w:szCs w:val="32"/>
        </w:rPr>
        <w:t xml:space="preserve">. </w:t>
      </w:r>
      <w:r w:rsidR="00405900" w:rsidRPr="00F5362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Москва, Отель "Балчуг Кемпински Москва"</w:t>
      </w:r>
      <w:r w:rsidRPr="00F5362C">
        <w:rPr>
          <w:rFonts w:ascii="Times New Roman" w:hAnsi="Times New Roman" w:cs="Times New Roman"/>
          <w:b/>
          <w:sz w:val="32"/>
          <w:szCs w:val="32"/>
        </w:rPr>
        <w:t>)</w:t>
      </w:r>
    </w:p>
    <w:p w14:paraId="0639B5C2" w14:textId="77777777" w:rsidR="00DB06CF" w:rsidRPr="00F5362C" w:rsidRDefault="00DB06CF" w:rsidP="00DB06CF">
      <w:pPr>
        <w:tabs>
          <w:tab w:val="left" w:pos="3654"/>
          <w:tab w:val="center" w:pos="4677"/>
        </w:tabs>
        <w:spacing w:before="60" w:after="60" w:line="240" w:lineRule="auto"/>
        <w:rPr>
          <w:rFonts w:ascii="Times New Roman" w:hAnsi="Times New Roman"/>
          <w:b/>
          <w:sz w:val="32"/>
          <w:szCs w:val="32"/>
        </w:rPr>
      </w:pPr>
      <w:r w:rsidRPr="00F5362C">
        <w:rPr>
          <w:rFonts w:ascii="Times New Roman" w:hAnsi="Times New Roman"/>
          <w:b/>
          <w:sz w:val="32"/>
          <w:szCs w:val="32"/>
        </w:rPr>
        <w:tab/>
      </w:r>
      <w:r w:rsidRPr="00F5362C">
        <w:rPr>
          <w:rFonts w:ascii="Times New Roman" w:hAnsi="Times New Roman"/>
          <w:b/>
          <w:sz w:val="32"/>
          <w:szCs w:val="32"/>
        </w:rPr>
        <w:tab/>
      </w:r>
    </w:p>
    <w:p w14:paraId="6EFE7E09" w14:textId="77777777" w:rsidR="003F46A0" w:rsidRPr="00F5362C" w:rsidRDefault="003F46A0" w:rsidP="003F46A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F5362C">
        <w:rPr>
          <w:rFonts w:ascii="Times New Roman" w:hAnsi="Times New Roman"/>
          <w:sz w:val="32"/>
          <w:szCs w:val="32"/>
        </w:rPr>
        <w:t>Программа</w:t>
      </w:r>
    </w:p>
    <w:p w14:paraId="3435FFB4" w14:textId="77777777" w:rsidR="00DB06CF" w:rsidRPr="00F5362C" w:rsidRDefault="00DB06CF" w:rsidP="003F46A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169F6D8A" w14:textId="2EDD8A47" w:rsidR="003F46A0" w:rsidRPr="00F5362C" w:rsidRDefault="00C06A64" w:rsidP="00F5362C">
      <w:pPr>
        <w:spacing w:before="60" w:after="6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F5362C">
        <w:rPr>
          <w:rFonts w:ascii="Times New Roman" w:hAnsi="Times New Roman"/>
          <w:b/>
          <w:sz w:val="32"/>
          <w:szCs w:val="32"/>
        </w:rPr>
        <w:t>06</w:t>
      </w:r>
      <w:r w:rsidR="0085251D" w:rsidRPr="00F5362C">
        <w:rPr>
          <w:rFonts w:ascii="Times New Roman" w:hAnsi="Times New Roman"/>
          <w:b/>
          <w:sz w:val="32"/>
          <w:szCs w:val="32"/>
        </w:rPr>
        <w:t xml:space="preserve"> </w:t>
      </w:r>
      <w:r w:rsidRPr="00F5362C">
        <w:rPr>
          <w:rFonts w:ascii="Times New Roman" w:hAnsi="Times New Roman"/>
          <w:b/>
          <w:sz w:val="32"/>
          <w:szCs w:val="32"/>
        </w:rPr>
        <w:t>июня</w:t>
      </w:r>
      <w:r w:rsidR="003F46A0" w:rsidRPr="00F5362C">
        <w:rPr>
          <w:rFonts w:ascii="Times New Roman" w:hAnsi="Times New Roman"/>
          <w:b/>
          <w:sz w:val="32"/>
          <w:szCs w:val="32"/>
        </w:rPr>
        <w:t>, 202</w:t>
      </w:r>
      <w:r w:rsidRPr="00F5362C">
        <w:rPr>
          <w:rFonts w:ascii="Times New Roman" w:hAnsi="Times New Roman"/>
          <w:b/>
          <w:sz w:val="32"/>
          <w:szCs w:val="32"/>
        </w:rPr>
        <w:t>3</w:t>
      </w:r>
      <w:r w:rsidR="003F46A0" w:rsidRPr="00F5362C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3F46A0" w:rsidRPr="00F5362C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41717C" w:rsidRPr="00F5362C" w14:paraId="13B54B4F" w14:textId="77777777" w:rsidTr="00CC1FF7">
        <w:trPr>
          <w:trHeight w:val="274"/>
        </w:trPr>
        <w:tc>
          <w:tcPr>
            <w:tcW w:w="1560" w:type="dxa"/>
            <w:shd w:val="clear" w:color="auto" w:fill="D9D9D9"/>
          </w:tcPr>
          <w:p w14:paraId="7D3A161B" w14:textId="670CD4D9" w:rsidR="0041717C" w:rsidRPr="00F5362C" w:rsidRDefault="0041717C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2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80DBB" w:rsidRPr="00F53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62C">
              <w:rPr>
                <w:rFonts w:ascii="Times New Roman" w:hAnsi="Times New Roman" w:cs="Times New Roman"/>
                <w:sz w:val="24"/>
                <w:szCs w:val="24"/>
              </w:rPr>
              <w:t>0 – 09.00</w:t>
            </w:r>
          </w:p>
        </w:tc>
        <w:tc>
          <w:tcPr>
            <w:tcW w:w="8646" w:type="dxa"/>
            <w:shd w:val="clear" w:color="auto" w:fill="D9D9D9"/>
          </w:tcPr>
          <w:p w14:paraId="386EF4E2" w14:textId="77777777" w:rsidR="0041717C" w:rsidRPr="00F5362C" w:rsidRDefault="0041717C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2C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41717C" w:rsidRPr="00F5362C" w14:paraId="2001C24C" w14:textId="77777777" w:rsidTr="00CC1FF7">
        <w:trPr>
          <w:trHeight w:val="274"/>
        </w:trPr>
        <w:tc>
          <w:tcPr>
            <w:tcW w:w="1560" w:type="dxa"/>
            <w:shd w:val="clear" w:color="auto" w:fill="D9D9D9"/>
          </w:tcPr>
          <w:p w14:paraId="2D16DAEF" w14:textId="496D75A2" w:rsidR="0041717C" w:rsidRPr="00F5362C" w:rsidRDefault="0041717C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2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80DBB" w:rsidRPr="00F53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62C">
              <w:rPr>
                <w:rFonts w:ascii="Times New Roman" w:hAnsi="Times New Roman" w:cs="Times New Roman"/>
                <w:sz w:val="24"/>
                <w:szCs w:val="24"/>
              </w:rPr>
              <w:t>0 – 09.00</w:t>
            </w:r>
          </w:p>
        </w:tc>
        <w:tc>
          <w:tcPr>
            <w:tcW w:w="8646" w:type="dxa"/>
            <w:shd w:val="clear" w:color="auto" w:fill="D9D9D9"/>
          </w:tcPr>
          <w:p w14:paraId="60D9D65E" w14:textId="77777777" w:rsidR="0041717C" w:rsidRPr="00F5362C" w:rsidRDefault="0041717C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2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3F46A0" w:rsidRPr="00DB33B8" w14:paraId="30041B30" w14:textId="77777777" w:rsidTr="00CC1FF7">
        <w:tc>
          <w:tcPr>
            <w:tcW w:w="1560" w:type="dxa"/>
            <w:shd w:val="clear" w:color="auto" w:fill="D9D9D9"/>
          </w:tcPr>
          <w:p w14:paraId="7E879188" w14:textId="77777777" w:rsidR="003F46A0" w:rsidRPr="00DB33B8" w:rsidRDefault="0041717C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2721901"/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A0" w:rsidRPr="00DB33B8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646" w:type="dxa"/>
          </w:tcPr>
          <w:p w14:paraId="6D2A01F8" w14:textId="77777777" w:rsidR="00251AA8" w:rsidRPr="00DB33B8" w:rsidRDefault="00251AA8" w:rsidP="00C23DA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Кадастровый учет в 2023г.</w:t>
            </w:r>
          </w:p>
          <w:p w14:paraId="7F9A65A6" w14:textId="77777777" w:rsidR="00251AA8" w:rsidRPr="00DB33B8" w:rsidRDefault="00251AA8" w:rsidP="00C23DA9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DB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позиции и разъяснения органов власти</w:t>
            </w:r>
            <w:r w:rsidRPr="00DB33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14:paraId="613A9A7F" w14:textId="77777777" w:rsidR="00251AA8" w:rsidRPr="00DB33B8" w:rsidRDefault="00251AA8" w:rsidP="00C23DA9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порядка взаимодействия между органом, которым осуществляется ввод объекта в эксплуатацию, застройщиком и Росреестром.</w:t>
            </w:r>
          </w:p>
          <w:p w14:paraId="2045EA75" w14:textId="77777777" w:rsidR="00251AA8" w:rsidRPr="00DB33B8" w:rsidRDefault="00251AA8" w:rsidP="00C23DA9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осуществления кадастрового учета (пакет обязательных документов).</w:t>
            </w:r>
          </w:p>
          <w:p w14:paraId="354048B2" w14:textId="77777777" w:rsidR="00251AA8" w:rsidRPr="00DB33B8" w:rsidRDefault="00251AA8" w:rsidP="00C23DA9">
            <w:pPr>
              <w:pStyle w:val="a9"/>
              <w:numPr>
                <w:ilvl w:val="0"/>
                <w:numId w:val="1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Актуализированные заявления в сфере государственного кадастрового учета (требования к их заполнению и формату в электронной форме).</w:t>
            </w:r>
          </w:p>
          <w:p w14:paraId="7E31A55C" w14:textId="77777777" w:rsidR="00251AA8" w:rsidRPr="00DB33B8" w:rsidRDefault="00251AA8" w:rsidP="00C23DA9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снятия объектов и земельных участков с кадастрового учета; восстановление объектов и земельных участков на кадастровом учете; постановка на учет части объекта; проведение процедуры уточнения границ земельного участка на кадастровом учете.</w:t>
            </w:r>
          </w:p>
          <w:p w14:paraId="51A1AC50" w14:textId="77777777" w:rsidR="00251AA8" w:rsidRPr="00DB33B8" w:rsidRDefault="00251AA8" w:rsidP="00C23DA9">
            <w:pPr>
              <w:pStyle w:val="a9"/>
              <w:numPr>
                <w:ilvl w:val="0"/>
                <w:numId w:val="1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О постановке на кадастровый учет нескольких объектов недвижимости - зданий, сооружений, объединенных единым назначением - линейные объекты.</w:t>
            </w:r>
          </w:p>
          <w:p w14:paraId="425C5680" w14:textId="77777777" w:rsidR="00251AA8" w:rsidRPr="00DB33B8" w:rsidRDefault="00251AA8" w:rsidP="00C23DA9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ГКУ и государственной регистрации прав на ОКС, ОНС в случае, если истек срок действия договора аренды или договора безвозмездного пользования ЗУ.</w:t>
            </w:r>
          </w:p>
          <w:p w14:paraId="6B6F3361" w14:textId="77777777" w:rsidR="00251AA8" w:rsidRPr="00DB33B8" w:rsidRDefault="00251AA8" w:rsidP="00C23DA9">
            <w:pPr>
              <w:pStyle w:val="a9"/>
              <w:numPr>
                <w:ilvl w:val="0"/>
                <w:numId w:val="11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Обновленный порядок и способы направления Росреестром уведомлений участникам общей долевой собственности на земельный участок, в том числе из земель сельскохозяйственного назначения.</w:t>
            </w:r>
          </w:p>
          <w:p w14:paraId="24130A00" w14:textId="77777777" w:rsidR="00251AA8" w:rsidRPr="00DB33B8" w:rsidRDefault="00251AA8" w:rsidP="00C23DA9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Приостановление учетно-регистрационных действий и внесение изменений в разрешение на ввод в эксплуатацию.</w:t>
            </w:r>
          </w:p>
          <w:p w14:paraId="09735BEC" w14:textId="77777777" w:rsidR="00251AA8" w:rsidRPr="00DB33B8" w:rsidRDefault="00251AA8" w:rsidP="00C23DA9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снятия объектов и ЗУ с кадастрового учета. Порядок действий правообладателя.</w:t>
            </w:r>
          </w:p>
          <w:p w14:paraId="3C309D02" w14:textId="70346475" w:rsidR="00251AA8" w:rsidRPr="00DB33B8" w:rsidRDefault="00C23DA9" w:rsidP="00FD0E5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B3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Нуприенкова</w:t>
            </w:r>
            <w:proofErr w:type="spellEnd"/>
            <w:r w:rsidRPr="00DB33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А.В.</w:t>
            </w:r>
            <w:r w:rsidRPr="00DB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 – заместитель начальника Управления законодательства в </w:t>
            </w:r>
            <w:r w:rsidRPr="00DB33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сфере регистрации недвижимости и кадастровой деятельности Федеральной службы государственной регистрации, кадастра и картографии (Росреестр).</w:t>
            </w:r>
          </w:p>
        </w:tc>
      </w:tr>
      <w:bookmarkEnd w:id="0"/>
      <w:tr w:rsidR="003F46A0" w:rsidRPr="00DB33B8" w14:paraId="0AD93A49" w14:textId="77777777" w:rsidTr="00CC1FF7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2893C287" w14:textId="77777777" w:rsidR="003F46A0" w:rsidRPr="00DB33B8" w:rsidRDefault="003F46A0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79A7076" w14:textId="77777777" w:rsidR="003F46A0" w:rsidRPr="00DB33B8" w:rsidRDefault="0045023C" w:rsidP="00CC1FF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3F46A0" w:rsidRPr="00DB33B8" w14:paraId="3F2A5365" w14:textId="77777777" w:rsidTr="00CC1FF7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4A9DA6B6" w14:textId="77777777" w:rsidR="003F46A0" w:rsidRPr="00DB33B8" w:rsidRDefault="003F46A0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10.30 – 1</w:t>
            </w:r>
            <w:r w:rsidR="00685C49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970" w:rsidRPr="00DB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C49" w:rsidRPr="00DB33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163B2" w14:textId="77777777" w:rsidR="003F46A0" w:rsidRPr="00DB33B8" w:rsidRDefault="0045023C" w:rsidP="00CC1FF7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DB33B8">
              <w:rPr>
                <w:bCs/>
              </w:rPr>
              <w:t>Кофе-брейк</w:t>
            </w:r>
          </w:p>
        </w:tc>
      </w:tr>
      <w:tr w:rsidR="003F46A0" w:rsidRPr="00DB33B8" w14:paraId="68ABCA56" w14:textId="77777777" w:rsidTr="00CC1FF7">
        <w:trPr>
          <w:trHeight w:val="274"/>
        </w:trPr>
        <w:tc>
          <w:tcPr>
            <w:tcW w:w="1560" w:type="dxa"/>
            <w:shd w:val="clear" w:color="auto" w:fill="D9D9D9"/>
          </w:tcPr>
          <w:p w14:paraId="55CE1837" w14:textId="3F7EBEA1" w:rsidR="003F46A0" w:rsidRPr="00DB33B8" w:rsidRDefault="00D64970" w:rsidP="00685C4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C49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C49" w:rsidRPr="00DB3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CB0A3A" w:rsidRPr="00DB33B8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03DE707" w14:textId="66774FB1" w:rsidR="004F2311" w:rsidRPr="00DB33B8" w:rsidRDefault="004F2311" w:rsidP="004F2311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Проведение государственной кадастровой оценки в Российской Федерации </w:t>
            </w:r>
            <w:r w:rsidR="003B0630" w:rsidRPr="00DB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в </w:t>
            </w:r>
            <w:r w:rsidRPr="00DB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2023г.</w:t>
            </w:r>
          </w:p>
          <w:p w14:paraId="71D4C730" w14:textId="7338D229" w:rsidR="004F2311" w:rsidRPr="00DB33B8" w:rsidRDefault="004F2311" w:rsidP="004F2311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к единой дате и единому четырехлетнему циклу государственной кадастровой оценки (для земельных участков</w:t>
            </w:r>
            <w:r w:rsidR="003B0630"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объектов недвижимости).</w:t>
            </w:r>
          </w:p>
          <w:p w14:paraId="0AEA7FDE" w14:textId="77777777" w:rsidR="004F2311" w:rsidRPr="00DB33B8" w:rsidRDefault="004F2311" w:rsidP="004F2311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DB33B8">
              <w:t>Опыт проведения государственной кадастровой оценки государственными бюджетными учреждениями по стране.</w:t>
            </w:r>
          </w:p>
          <w:p w14:paraId="61380BD6" w14:textId="77777777" w:rsidR="004F2311" w:rsidRPr="00DB33B8" w:rsidRDefault="004F2311" w:rsidP="004F2311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DB33B8">
              <w:t>Суть последних изменений в методике проведения кадастровой оценки.</w:t>
            </w:r>
          </w:p>
          <w:p w14:paraId="3E2B06AE" w14:textId="77777777" w:rsidR="004F2311" w:rsidRPr="00DB33B8" w:rsidRDefault="004F2311" w:rsidP="004F2311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DB33B8">
              <w:t>Возможные ошибки при проведении ГКО и порядок их исправления.</w:t>
            </w:r>
          </w:p>
          <w:p w14:paraId="13AC174E" w14:textId="69FC3F10" w:rsidR="004F2311" w:rsidRPr="00DB33B8" w:rsidRDefault="003B0630" w:rsidP="004F2311">
            <w:pPr>
              <w:shd w:val="clear" w:color="auto" w:fill="FFFFFF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4F2311" w:rsidRPr="00DB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становлени</w:t>
            </w:r>
            <w:r w:rsidRPr="00DB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4F2311" w:rsidRPr="00DB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рыночной стоимости объектов недвижимости </w:t>
            </w:r>
            <w:r w:rsidR="004F2311" w:rsidRPr="00DB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качестве кадастровой стоимости в ЕГРН.</w:t>
            </w:r>
          </w:p>
          <w:p w14:paraId="4C06D9DC" w14:textId="77777777" w:rsidR="004F2311" w:rsidRPr="00DB33B8" w:rsidRDefault="004F2311" w:rsidP="004F2311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механизма оспаривания результатов определения кадастровой стоимости на механизм административного установления кадастровой стоимости объекта недвижимости в размере его рыночной стоимости в бюджетном учреждении с 2023г.</w:t>
            </w:r>
          </w:p>
          <w:p w14:paraId="3DE0B48C" w14:textId="77777777" w:rsidR="004F2311" w:rsidRPr="00DB33B8" w:rsidRDefault="004F2311" w:rsidP="004F2311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 ошибок, допущенных при определении кадастровой стоимости, установленной в порядке, предусмотренном 135-ФЗ (прием и рассмотрение заявлений об исправлении ошибок).</w:t>
            </w:r>
          </w:p>
          <w:p w14:paraId="707B40B7" w14:textId="77777777" w:rsidR="004F2311" w:rsidRPr="00DB33B8" w:rsidRDefault="004F2311" w:rsidP="004F2311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результатов определения кадастровой стоимости в ЕГРН. </w:t>
            </w: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Возможные ошибки при проведении ГКО и порядок их исправления.</w:t>
            </w:r>
          </w:p>
          <w:p w14:paraId="436E8EDD" w14:textId="77777777" w:rsidR="004F2311" w:rsidRPr="00DB33B8" w:rsidRDefault="004F2311" w:rsidP="004F2311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результатов определения кадастровой стоимости </w:t>
            </w: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размере рыночной стоимости.</w:t>
            </w:r>
          </w:p>
          <w:p w14:paraId="036B7ACC" w14:textId="77777777" w:rsidR="004F2311" w:rsidRPr="00DB33B8" w:rsidRDefault="004F2311" w:rsidP="004F2311">
            <w:pPr>
              <w:numPr>
                <w:ilvl w:val="0"/>
                <w:numId w:val="1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оспаривания результатов определения кадастровой стоимости объектов недвижимости, не находящихся в собственности муниципального образования. </w:t>
            </w:r>
            <w:r w:rsidRPr="00DB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Права региональных и местных органов власти.</w:t>
            </w:r>
          </w:p>
          <w:p w14:paraId="30C3F571" w14:textId="3452083D" w:rsidR="003F46A0" w:rsidRPr="00DB33B8" w:rsidRDefault="004F2311" w:rsidP="004F2311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both"/>
              <w:rPr>
                <w:i/>
              </w:rPr>
            </w:pPr>
            <w:r w:rsidRPr="00DB33B8">
              <w:rPr>
                <w:b/>
                <w:i/>
              </w:rPr>
              <w:t>Шереметьев Д.Е.</w:t>
            </w:r>
            <w:r w:rsidRPr="00DB33B8">
              <w:rPr>
                <w:i/>
              </w:rPr>
              <w:t> – начальник Отдела нормативно-правового регулирования в сфере государственной кадастровой оценки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(Росреестр)</w:t>
            </w:r>
            <w:r w:rsidR="00C55C18" w:rsidRPr="00DB33B8">
              <w:rPr>
                <w:i/>
              </w:rPr>
              <w:t>.</w:t>
            </w:r>
          </w:p>
        </w:tc>
      </w:tr>
      <w:tr w:rsidR="003F46A0" w:rsidRPr="00DB33B8" w14:paraId="41F82E45" w14:textId="77777777" w:rsidTr="00CC1FF7">
        <w:trPr>
          <w:trHeight w:val="274"/>
        </w:trPr>
        <w:tc>
          <w:tcPr>
            <w:tcW w:w="1560" w:type="dxa"/>
            <w:shd w:val="clear" w:color="auto" w:fill="D9D9D9"/>
          </w:tcPr>
          <w:p w14:paraId="217E40BA" w14:textId="0936F7A7" w:rsidR="003F46A0" w:rsidRPr="00DB33B8" w:rsidRDefault="00685C49" w:rsidP="00685C4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A3A" w:rsidRPr="00DB33B8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="003F46A0"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B0A3A" w:rsidRPr="00DB3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385E03D" w14:textId="77777777" w:rsidR="003F46A0" w:rsidRPr="00DB33B8" w:rsidRDefault="0045023C" w:rsidP="00CC1FF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3F46A0" w:rsidRPr="00DB33B8" w14:paraId="6E93806F" w14:textId="77777777" w:rsidTr="00CC1FF7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6913EA0D" w14:textId="590FA1FB" w:rsidR="003F46A0" w:rsidRPr="00DB33B8" w:rsidRDefault="00685C49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47AC7" w:rsidRPr="00DB3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46A0"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572EA" w:rsidRPr="00DB3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09E5" w:rsidRPr="00DB33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06DE86" w14:textId="329A8327" w:rsidR="003F46A0" w:rsidRPr="00DB33B8" w:rsidRDefault="00805B68" w:rsidP="00CC1FF7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DB33B8">
              <w:rPr>
                <w:bCs/>
              </w:rPr>
              <w:t>Перерыв</w:t>
            </w:r>
          </w:p>
        </w:tc>
      </w:tr>
      <w:tr w:rsidR="003F46A0" w:rsidRPr="00DB33B8" w14:paraId="790B43EB" w14:textId="77777777" w:rsidTr="00CC1FF7">
        <w:trPr>
          <w:trHeight w:val="274"/>
        </w:trPr>
        <w:tc>
          <w:tcPr>
            <w:tcW w:w="1560" w:type="dxa"/>
            <w:shd w:val="clear" w:color="auto" w:fill="D9D9D9"/>
          </w:tcPr>
          <w:p w14:paraId="2BB326A6" w14:textId="775689B0" w:rsidR="003F46A0" w:rsidRPr="00DB33B8" w:rsidRDefault="00D64970" w:rsidP="00D649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2EA" w:rsidRPr="00DB33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09E5" w:rsidRPr="00DB3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2EA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A0"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572EA" w:rsidRPr="00DB3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09E5" w:rsidRPr="00DB3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2EA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EC2CC56" w14:textId="14DA96E0" w:rsidR="004B4E47" w:rsidRPr="00DB33B8" w:rsidRDefault="004B4E47" w:rsidP="009814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3B8">
              <w:rPr>
                <w:rFonts w:ascii="Times New Roman" w:hAnsi="Times New Roman"/>
                <w:b/>
                <w:bCs/>
                <w:sz w:val="28"/>
                <w:szCs w:val="28"/>
              </w:rPr>
              <w:t>Недвижимое имущество по ГК РФ</w:t>
            </w:r>
            <w:r w:rsidR="0098140C" w:rsidRPr="00DB33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о</w:t>
            </w:r>
            <w:r w:rsidR="0098140C" w:rsidRPr="00DB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собенности регулирования земельных отношений в 2023г.</w:t>
            </w:r>
            <w:r w:rsidR="0098140C" w:rsidRPr="00DB33B8">
              <w:rPr>
                <w:rStyle w:val="af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ootnoteReference w:id="1"/>
            </w:r>
          </w:p>
          <w:p w14:paraId="2D4B88FD" w14:textId="77777777" w:rsidR="000A3F74" w:rsidRPr="00DB33B8" w:rsidRDefault="000A3F74" w:rsidP="000A3F74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земельно-имущественного законодательства.</w:t>
            </w:r>
          </w:p>
          <w:p w14:paraId="68B47548" w14:textId="794D2FB7" w:rsidR="000A3F74" w:rsidRPr="00DB33B8" w:rsidRDefault="000A3F74" w:rsidP="000A3F74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законодательные тренды на период до 2025г. (отрасли развития, </w:t>
            </w: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мировых тенденций на ситуацию, связанную с  земельным рынком в России).</w:t>
            </w:r>
          </w:p>
          <w:p w14:paraId="212C8993" w14:textId="22C37651" w:rsidR="000A3F74" w:rsidRPr="00DB33B8" w:rsidRDefault="000A3F74" w:rsidP="000A3F74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возможности органов публичной власти.</w:t>
            </w:r>
          </w:p>
          <w:p w14:paraId="24BA61A0" w14:textId="7C68568F" w:rsidR="004B4E47" w:rsidRPr="00DB33B8" w:rsidRDefault="004B4E47" w:rsidP="00484A69">
            <w:pPr>
              <w:numPr>
                <w:ilvl w:val="0"/>
                <w:numId w:val="2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Правовое регулирования недвижимого имущества, не поименованного в ГК РФ. Сложная (составная) вещь, условно делимая и условно неделимая вещь и пр.</w:t>
            </w:r>
            <w:r w:rsidR="000A3F74" w:rsidRPr="00DB3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объектов недвижимости.</w:t>
            </w:r>
          </w:p>
          <w:p w14:paraId="1D3FFF49" w14:textId="6EABF005" w:rsidR="004B4E47" w:rsidRPr="00DB33B8" w:rsidRDefault="004B4E47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 21.12.2021 № 430-ФЗ «О внесении изменений в </w:t>
            </w: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первую Гражданского кодекса Российской Федерации».</w:t>
            </w:r>
          </w:p>
          <w:p w14:paraId="3B3143ED" w14:textId="77777777" w:rsidR="004B4E47" w:rsidRPr="00DB33B8" w:rsidRDefault="004B4E47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понятия земельного участка, помещения, многоквартирного дома, дома блокированной застройки, малоэтажный жилой комплекс и иные новые определения в российском законодательстве.</w:t>
            </w:r>
          </w:p>
          <w:p w14:paraId="6C079B9C" w14:textId="77777777" w:rsidR="004B4E47" w:rsidRPr="00DB33B8" w:rsidRDefault="004B4E47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квалификации вещей в качестве недвижимых по нормам ГК РФ, взаимосвязь с понятийным аппаратом других отраслей законодательства (градостроительное законодательство, законодательство о государственной регистрации недвижимости, земельное законодательство).</w:t>
            </w:r>
          </w:p>
          <w:p w14:paraId="7AE99891" w14:textId="77777777" w:rsidR="004B4E47" w:rsidRPr="00DB33B8" w:rsidRDefault="004B4E47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правила образования объектов недвижимости применительно к строениям.</w:t>
            </w:r>
          </w:p>
          <w:p w14:paraId="3A68F749" w14:textId="77777777" w:rsidR="000A3F74" w:rsidRPr="00DB33B8" w:rsidRDefault="004B4E47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правовом статусе общего имущества собственников помещений в здании (сооружении).</w:t>
            </w:r>
          </w:p>
          <w:p w14:paraId="00BD5D17" w14:textId="703DFEA4" w:rsidR="00331B64" w:rsidRPr="00DB33B8" w:rsidRDefault="004B4E47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собственность бесхозяйных линейных объектов.</w:t>
            </w:r>
          </w:p>
          <w:p w14:paraId="1714D266" w14:textId="4CBD7B33" w:rsidR="00331B64" w:rsidRPr="00DB33B8" w:rsidRDefault="00331B64" w:rsidP="000A3F74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Нововведения для инженерной инфраструктуры.</w:t>
            </w:r>
          </w:p>
          <w:p w14:paraId="14D85B37" w14:textId="77777777" w:rsidR="00331B64" w:rsidRPr="00DB33B8" w:rsidRDefault="00331B64" w:rsidP="00331B64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Нововведения для кадастрового учета объектов капитального строительства.</w:t>
            </w:r>
          </w:p>
          <w:p w14:paraId="4B2FFD62" w14:textId="77777777" w:rsidR="00331B64" w:rsidRPr="00DB33B8" w:rsidRDefault="00331B64" w:rsidP="00331B64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решения суда; регистрация аренды части объекта недвижимости; особенности учета и регистрации при изъятии недвижимости для публичных нужд; упрощенный порядок регистрации имущества вооруженных сил;</w:t>
            </w:r>
          </w:p>
          <w:p w14:paraId="0B187F7B" w14:textId="77777777" w:rsidR="00331B64" w:rsidRPr="00DB33B8" w:rsidRDefault="00331B64" w:rsidP="00331B64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ИЖС, ЛПХ, садоводства, гаражного строительства.</w:t>
            </w:r>
          </w:p>
          <w:p w14:paraId="74519698" w14:textId="3F3AF0B3" w:rsidR="00331B64" w:rsidRPr="00DB33B8" w:rsidRDefault="000572EA" w:rsidP="000572E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Бутовецкий</w:t>
            </w:r>
            <w:proofErr w:type="spellEnd"/>
            <w:r w:rsidRPr="00DB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А.И.</w:t>
            </w:r>
            <w:r w:rsidRPr="00DB33B8">
              <w:rPr>
                <w:rFonts w:ascii="Times New Roman" w:hAnsi="Times New Roman" w:cs="Times New Roman"/>
                <w:i/>
                <w:sz w:val="24"/>
                <w:szCs w:val="24"/>
              </w:rPr>
              <w:t> – статс-секретарь – заместитель руководителя Федеральной службы государственной регистрации, кадастра и картографии (Росреестр)</w:t>
            </w:r>
            <w:r w:rsidR="000A3F74" w:rsidRPr="00DB33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  <w:r w:rsidR="008B52B9" w:rsidRPr="00DB33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F46A0" w:rsidRPr="00DB33B8" w14:paraId="75F8FC6A" w14:textId="77777777" w:rsidTr="00CC1FF7">
        <w:trPr>
          <w:trHeight w:val="274"/>
        </w:trPr>
        <w:tc>
          <w:tcPr>
            <w:tcW w:w="1560" w:type="dxa"/>
            <w:shd w:val="clear" w:color="auto" w:fill="D9D9D9"/>
          </w:tcPr>
          <w:p w14:paraId="40399491" w14:textId="256810C1" w:rsidR="003F46A0" w:rsidRPr="00DB33B8" w:rsidRDefault="00685C49" w:rsidP="00CC1FF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72EA" w:rsidRPr="00DB33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09E5" w:rsidRPr="00DB3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2EA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A0"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47AC7" w:rsidRPr="00DB3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09E5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2EA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C0564CD" w14:textId="77777777" w:rsidR="003F46A0" w:rsidRPr="00DB33B8" w:rsidRDefault="0045023C" w:rsidP="00CC1FF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3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3F46A0" w:rsidRPr="00DB33B8" w14:paraId="55685AB4" w14:textId="77777777" w:rsidTr="00CC1FF7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6BF856BB" w14:textId="1DC69A02" w:rsidR="003F46A0" w:rsidRPr="00DB33B8" w:rsidRDefault="00E516EF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AC7" w:rsidRPr="00DB3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2EA" w:rsidRPr="00DB33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64970"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554DD" w:rsidRPr="00DB3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5B68" w:rsidRPr="00DB33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243740" w14:textId="28592177" w:rsidR="003F46A0" w:rsidRPr="00DB33B8" w:rsidRDefault="000572EA" w:rsidP="00CC1FF7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DB33B8">
              <w:rPr>
                <w:bCs/>
              </w:rPr>
              <w:t>Обед</w:t>
            </w:r>
          </w:p>
        </w:tc>
      </w:tr>
      <w:tr w:rsidR="003F46A0" w:rsidRPr="00DB33B8" w14:paraId="073AA9E6" w14:textId="77777777" w:rsidTr="00CC1FF7">
        <w:trPr>
          <w:trHeight w:val="274"/>
        </w:trPr>
        <w:tc>
          <w:tcPr>
            <w:tcW w:w="1560" w:type="dxa"/>
            <w:shd w:val="clear" w:color="auto" w:fill="D9D9D9"/>
          </w:tcPr>
          <w:p w14:paraId="1F6C9E09" w14:textId="6FA262DA" w:rsidR="003F46A0" w:rsidRPr="00DB33B8" w:rsidRDefault="00685C49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367680"/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4DD" w:rsidRPr="00DB33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05B68" w:rsidRPr="00DB3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4DD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A0" w:rsidRPr="00DB33B8">
              <w:rPr>
                <w:rFonts w:ascii="Times New Roman" w:hAnsi="Times New Roman" w:cs="Times New Roman"/>
                <w:sz w:val="24"/>
                <w:szCs w:val="24"/>
              </w:rPr>
              <w:t> – 1</w:t>
            </w:r>
            <w:r w:rsidR="00E554DD" w:rsidRPr="00DB3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B68" w:rsidRPr="00DB3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4DD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1EB3E64" w14:textId="14071DE9" w:rsidR="000A3F74" w:rsidRPr="00DB33B8" w:rsidRDefault="000A3F74" w:rsidP="00F5362C">
            <w:pPr>
              <w:pStyle w:val="3"/>
              <w:shd w:val="clear" w:color="auto" w:fill="FFFFFF"/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Hlk107799084"/>
            <w:r w:rsidRPr="00DB33B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регистрация прав на недвижимое имущество в 2023г.</w:t>
            </w:r>
            <w:r w:rsidR="001E0003" w:rsidRPr="00DB33B8">
              <w:rPr>
                <w:rFonts w:ascii="Times New Roman" w:hAnsi="Times New Roman"/>
                <w:color w:val="000000"/>
                <w:sz w:val="28"/>
                <w:szCs w:val="28"/>
              </w:rPr>
              <w:t>: нормативное регулирование и современная судебная практика.</w:t>
            </w:r>
          </w:p>
          <w:p w14:paraId="6A5C0D78" w14:textId="77777777" w:rsidR="00F66090" w:rsidRPr="00DB33B8" w:rsidRDefault="00F66090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объекты недвижимости подлежат государственной регистрации.</w:t>
            </w:r>
          </w:p>
          <w:p w14:paraId="687DA7D5" w14:textId="77777777" w:rsidR="00F66090" w:rsidRPr="00DB33B8" w:rsidRDefault="00F66090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обязательных документов.</w:t>
            </w:r>
          </w:p>
          <w:p w14:paraId="379C7E28" w14:textId="77777777" w:rsidR="00F66090" w:rsidRPr="00DB33B8" w:rsidRDefault="00F66090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формы и порядок направления уведомлений об исправлении технической ошибки в записях ЕГРН, реестровой ошибки в сведениях ЕГРН.</w:t>
            </w:r>
          </w:p>
          <w:p w14:paraId="09A08DF7" w14:textId="77777777" w:rsidR="00F66090" w:rsidRPr="00DB33B8" w:rsidRDefault="00F66090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представления в Росреестр акта согласования границ земельного участка.</w:t>
            </w:r>
          </w:p>
          <w:p w14:paraId="6F72F081" w14:textId="77777777" w:rsidR="00F66090" w:rsidRPr="00DB33B8" w:rsidRDefault="00F66090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в Росреестр через личный кабинет правообладателя объекта недвижимости; срок действия выписки из ЕГРН; запрет на продажу выписок; регистрация ОКС в условиях оконченного срока договора аренды участка; регистрация перехода права на объект недвижимости в условиях прекращения существования продавца объекта.</w:t>
            </w:r>
          </w:p>
          <w:p w14:paraId="27817269" w14:textId="47E46552" w:rsidR="00F66090" w:rsidRPr="00DB33B8" w:rsidRDefault="00F66090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процедуры регистрации линейных объектов. Несоответствие </w:t>
            </w: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параметров линейного объекта, указанных в проектной документации, исполнительной документации, разрешении на строительство, разрешении на ввод объекта капитального строительства в эксплуатацию.</w:t>
            </w:r>
          </w:p>
          <w:p w14:paraId="200FE15E" w14:textId="4FC3228A" w:rsidR="0018667D" w:rsidRPr="00DB33B8" w:rsidRDefault="0018667D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регистрация прав на </w:t>
            </w:r>
            <w:proofErr w:type="gramStart"/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proofErr w:type="gramEnd"/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числящиеся на балансе.</w:t>
            </w:r>
          </w:p>
          <w:p w14:paraId="2C0EEF33" w14:textId="77777777" w:rsidR="00F66090" w:rsidRPr="00DB33B8" w:rsidRDefault="00F66090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процедур ввода в эксплуатацию, государственной регистрации и фактического использования.</w:t>
            </w:r>
          </w:p>
          <w:p w14:paraId="57916E09" w14:textId="77777777" w:rsidR="001E0003" w:rsidRPr="00DB33B8" w:rsidRDefault="001E0003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основных случаев отказа в регистрации.     </w:t>
            </w:r>
          </w:p>
          <w:p w14:paraId="01372584" w14:textId="77777777" w:rsidR="001E0003" w:rsidRPr="00DB33B8" w:rsidRDefault="001E0003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действий органов государственной регистрации недвижимости.</w:t>
            </w:r>
          </w:p>
          <w:p w14:paraId="46B33AD7" w14:textId="53C783EE" w:rsidR="0018667D" w:rsidRPr="00DB33B8" w:rsidRDefault="001E0003" w:rsidP="00F5362C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при осуществлении государственной регистрации.</w:t>
            </w:r>
            <w:bookmarkEnd w:id="2"/>
          </w:p>
          <w:p w14:paraId="3A090612" w14:textId="1DDAAF6D" w:rsidR="00E24BB0" w:rsidRPr="00DB33B8" w:rsidRDefault="00CB6560" w:rsidP="00CB6560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B33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Land&amp;RealEstate</w:t>
            </w:r>
            <w:proofErr w:type="spellEnd"/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LegalConsulting</w:t>
            </w:r>
            <w:proofErr w:type="spellEnd"/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".</w:t>
            </w:r>
            <w:r w:rsidR="00B410AE" w:rsidRPr="00DB3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538FE" w:rsidRPr="00DB33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E7127" w:rsidRPr="00DB33B8">
              <w:rPr>
                <w:rFonts w:ascii="Times New Roman" w:hAnsi="Times New Roman" w:cs="Times New Roman"/>
              </w:rPr>
              <w:t xml:space="preserve"> </w:t>
            </w:r>
            <w:r w:rsidR="00C538FE" w:rsidRPr="00DB33B8">
              <w:rPr>
                <w:rFonts w:ascii="Times New Roman" w:hAnsi="Times New Roman" w:cs="Times New Roman"/>
              </w:rPr>
              <w:t xml:space="preserve"> </w:t>
            </w:r>
            <w:r w:rsidR="005E7127" w:rsidRPr="00DB33B8">
              <w:rPr>
                <w:rFonts w:ascii="Times New Roman" w:hAnsi="Times New Roman" w:cs="Times New Roman"/>
              </w:rPr>
              <w:t xml:space="preserve"> </w:t>
            </w:r>
            <w:r w:rsidR="00C538FE" w:rsidRPr="00DB33B8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1"/>
      <w:tr w:rsidR="00685C49" w:rsidRPr="00DB33B8" w14:paraId="304CBAF6" w14:textId="77777777" w:rsidTr="00335D37">
        <w:trPr>
          <w:trHeight w:val="274"/>
        </w:trPr>
        <w:tc>
          <w:tcPr>
            <w:tcW w:w="1560" w:type="dxa"/>
            <w:shd w:val="clear" w:color="auto" w:fill="D9D9D9"/>
          </w:tcPr>
          <w:p w14:paraId="7094895C" w14:textId="06347CA7" w:rsidR="00685C49" w:rsidRPr="00DB33B8" w:rsidRDefault="00685C49" w:rsidP="00335D3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54DD" w:rsidRPr="00DB33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05B68" w:rsidRPr="00DB3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4DD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554DD" w:rsidRPr="00DB33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05B68" w:rsidRPr="00DB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4DD"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D668017" w14:textId="77777777" w:rsidR="00685C49" w:rsidRPr="00DB33B8" w:rsidRDefault="00685C49" w:rsidP="00335D37">
            <w:pPr>
              <w:shd w:val="clear" w:color="auto" w:fill="FFFFFF"/>
              <w:spacing w:before="60" w:after="60" w:line="240" w:lineRule="auto"/>
              <w:ind w:left="720"/>
              <w:jc w:val="center"/>
              <w:rPr>
                <w:rFonts w:ascii="Times New Roman" w:hAnsi="Times New Roman" w:cs="Times New Roman"/>
                <w:i/>
              </w:rPr>
            </w:pPr>
            <w:r w:rsidRPr="00DB33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E554DD" w:rsidRPr="00DB33B8" w14:paraId="3B381C3A" w14:textId="77777777" w:rsidTr="00971C08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7CCB5AA1" w14:textId="34ED8210" w:rsidR="00E554DD" w:rsidRPr="00DB33B8" w:rsidRDefault="00E554DD" w:rsidP="00971C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05B68" w:rsidRPr="00DB3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0 – 16.30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0C37B" w14:textId="1570F085" w:rsidR="00E554DD" w:rsidRPr="00DB33B8" w:rsidRDefault="00805B68" w:rsidP="00971C08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DB33B8">
              <w:rPr>
                <w:bCs/>
              </w:rPr>
              <w:t>Кофе-брейк</w:t>
            </w:r>
          </w:p>
        </w:tc>
      </w:tr>
      <w:tr w:rsidR="0092254D" w:rsidRPr="00DB33B8" w14:paraId="623F2942" w14:textId="77777777" w:rsidTr="00971C08">
        <w:trPr>
          <w:trHeight w:val="274"/>
        </w:trPr>
        <w:tc>
          <w:tcPr>
            <w:tcW w:w="1560" w:type="dxa"/>
            <w:shd w:val="clear" w:color="auto" w:fill="D9D9D9"/>
          </w:tcPr>
          <w:p w14:paraId="6C97C5F9" w14:textId="77777777" w:rsidR="0092254D" w:rsidRPr="00DB33B8" w:rsidRDefault="0092254D" w:rsidP="00971C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16.30 – 17.30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F036F2A" w14:textId="77777777" w:rsidR="00C23DA9" w:rsidRPr="00DB33B8" w:rsidRDefault="00C23DA9" w:rsidP="00C23DA9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04208551"/>
            <w:r w:rsidRPr="00DB33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Самовольное строительство: обзор судебной практики и разъяснение норм о статусе самовольных построек в 2023г.</w:t>
            </w:r>
          </w:p>
          <w:p w14:paraId="71CC9C36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Обзор судебной практики по делам, связанным с самовольным строительством.</w:t>
            </w:r>
          </w:p>
          <w:p w14:paraId="5191AA7E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Легализация самовольно проведенных реконструкций.</w:t>
            </w:r>
          </w:p>
          <w:p w14:paraId="5C468CBF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Объекты индивидуального жилищного строительства: споры и судебная практика.</w:t>
            </w:r>
          </w:p>
          <w:p w14:paraId="19926796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некапитальных строений. </w:t>
            </w:r>
          </w:p>
          <w:p w14:paraId="209CA40F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Процедурные вопросы выявления самовольного строения.</w:t>
            </w:r>
          </w:p>
          <w:p w14:paraId="344EA0A0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Порядок приведения самовольной постройки в соответствие с установленными требованиями.</w:t>
            </w:r>
          </w:p>
          <w:p w14:paraId="4774F769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Важные изменения в признаках самовольных построек и новый порядок отнесения объекта к самовольной постройке.</w:t>
            </w:r>
          </w:p>
          <w:p w14:paraId="6D445673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С какого момента исчисляется срок исковой давности признания объекта самовольным?</w:t>
            </w:r>
          </w:p>
          <w:p w14:paraId="71B57BC6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Общие положения законодательства: возможность приобретения права собственности, способы легализации, прекращение прав, порядке сноса.</w:t>
            </w:r>
          </w:p>
          <w:p w14:paraId="5A5A60D3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Общие вопросы введения в оборот ЗУ с расположенными на них самовольными постройками.</w:t>
            </w:r>
          </w:p>
          <w:p w14:paraId="58416F45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Самовольное строительство или особенности регулирования отдельных отношений в целях модернизации и расширения магистральной инфраструктуры: узаконенное строительство отдельных объектов инфраструктуры с особенностями применения градостроительного и земельного права России.</w:t>
            </w:r>
          </w:p>
          <w:p w14:paraId="61568421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строительный надзор и снос объектов самовольного строительства: уточнение оснований и порядка принятия решения о сносе (случаи, когда такое решение принимают органы местного самоуправления, а когда - только суд). Новые требования к составу и содержанию проекта организации работ по сносу ОКС, процедурные вопросы сноса.</w:t>
            </w:r>
          </w:p>
          <w:p w14:paraId="4F17CC91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Иск о сносе самовольной постройки (актуальная практика: позиции судебных органов и Конституционного суда РФ): возведение с нарушением установленных ограничений по использованию ЗУ; возмещение расходов застройщику, защита интересов добросовестных застройщиков и интересов приобретателя недвижимости).</w:t>
            </w:r>
          </w:p>
          <w:p w14:paraId="5F0FA3B3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интересов приобретателя недвижимости, признанной самовольной постройкой.</w:t>
            </w:r>
          </w:p>
          <w:p w14:paraId="7607FFBD" w14:textId="77777777" w:rsidR="00C23DA9" w:rsidRPr="00DB33B8" w:rsidRDefault="00C23DA9" w:rsidP="00C23DA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Неоформленное землепользование.</w:t>
            </w:r>
          </w:p>
          <w:p w14:paraId="2BEADD36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Варианты узаконивания и ответственность (виды, размер, вероятность). Оформление прав на ЗУ и иную недвижимость в силу приобретательной давности.</w:t>
            </w:r>
          </w:p>
          <w:p w14:paraId="6C353BA7" w14:textId="77777777" w:rsidR="00C23DA9" w:rsidRPr="00DB33B8" w:rsidRDefault="00C23DA9" w:rsidP="00C23DA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 незавершенного строительства как объект недвижимости.</w:t>
            </w:r>
          </w:p>
          <w:p w14:paraId="513E6A1B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Новая глава Градостроительного кодекса РФ, устанавливающая особенности правового режима объектов незавершённого строительства (изменения предоставления ЗУ при незавершенном строительстве).</w:t>
            </w:r>
          </w:p>
          <w:p w14:paraId="62797223" w14:textId="77777777" w:rsidR="00C23DA9" w:rsidRPr="00DB33B8" w:rsidRDefault="00C23DA9" w:rsidP="00C23DA9">
            <w:pPr>
              <w:pStyle w:val="a8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Реестр объектов. Основания включения объектов в реестр. Признание объекта незавершённого строительства объектом права, подлежащего регистрации и кадастровому учету. О последствиях включения объекта незавершенного строительства, в региональный реестр незавершенных объектов капитального строительства. Порядок предоставления информации об ОКС, включенных в реестр незавершенных объектов капитального строительства.</w:t>
            </w:r>
          </w:p>
          <w:bookmarkEnd w:id="3"/>
          <w:p w14:paraId="5FA89A95" w14:textId="7FEF5E16" w:rsidR="00C43D0F" w:rsidRPr="00DB33B8" w:rsidRDefault="00C23DA9" w:rsidP="00C43D0F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Попов М.В.</w:t>
            </w:r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DB33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руководитель направления/ коммерческая недвижимость Юридической фирмы ALUMNI Partners.</w:t>
            </w:r>
          </w:p>
        </w:tc>
      </w:tr>
      <w:tr w:rsidR="0092254D" w:rsidRPr="00DB33B8" w14:paraId="24C17497" w14:textId="77777777" w:rsidTr="00971C08">
        <w:trPr>
          <w:trHeight w:val="274"/>
        </w:trPr>
        <w:tc>
          <w:tcPr>
            <w:tcW w:w="1560" w:type="dxa"/>
            <w:shd w:val="clear" w:color="auto" w:fill="D9D9D9"/>
          </w:tcPr>
          <w:p w14:paraId="2C1EAEBB" w14:textId="77777777" w:rsidR="0092254D" w:rsidRPr="00DB33B8" w:rsidRDefault="0092254D" w:rsidP="00971C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 – 18.00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0220909" w14:textId="77777777" w:rsidR="0092254D" w:rsidRPr="00DB33B8" w:rsidRDefault="0092254D" w:rsidP="00971C08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45A12A13" w14:textId="77777777" w:rsidR="00817CEA" w:rsidRPr="00DB33B8" w:rsidRDefault="00817CEA" w:rsidP="00CF5239">
      <w:pPr>
        <w:pStyle w:val="a9"/>
        <w:shd w:val="clear" w:color="auto" w:fill="FFFFFF"/>
        <w:spacing w:before="60" w:beforeAutospacing="0" w:after="60" w:afterAutospacing="0"/>
        <w:jc w:val="right"/>
        <w:rPr>
          <w:b/>
          <w:sz w:val="32"/>
          <w:szCs w:val="32"/>
        </w:rPr>
      </w:pPr>
    </w:p>
    <w:p w14:paraId="34ECA748" w14:textId="748FA45B" w:rsidR="003F46A0" w:rsidRPr="00DB33B8" w:rsidRDefault="00C06A64" w:rsidP="00CF5239">
      <w:pPr>
        <w:pStyle w:val="a9"/>
        <w:shd w:val="clear" w:color="auto" w:fill="FFFFFF"/>
        <w:spacing w:before="60" w:beforeAutospacing="0" w:after="60" w:afterAutospacing="0"/>
        <w:jc w:val="right"/>
        <w:rPr>
          <w:b/>
          <w:sz w:val="32"/>
          <w:szCs w:val="32"/>
        </w:rPr>
      </w:pPr>
      <w:r w:rsidRPr="00DB33B8">
        <w:rPr>
          <w:b/>
          <w:sz w:val="32"/>
          <w:szCs w:val="32"/>
        </w:rPr>
        <w:t>07 июня</w:t>
      </w:r>
      <w:r w:rsidR="003F46A0" w:rsidRPr="00DB33B8">
        <w:rPr>
          <w:b/>
          <w:sz w:val="32"/>
          <w:szCs w:val="32"/>
        </w:rPr>
        <w:t>, 202</w:t>
      </w:r>
      <w:r w:rsidRPr="00DB33B8">
        <w:rPr>
          <w:b/>
          <w:sz w:val="32"/>
          <w:szCs w:val="32"/>
        </w:rPr>
        <w:t>3</w:t>
      </w:r>
      <w:r w:rsidR="003F46A0" w:rsidRPr="00DB33B8">
        <w:rPr>
          <w:b/>
          <w:sz w:val="32"/>
          <w:szCs w:val="32"/>
        </w:rPr>
        <w:t xml:space="preserve">, время </w:t>
      </w:r>
      <w:proofErr w:type="spellStart"/>
      <w:r w:rsidR="003F46A0" w:rsidRPr="00DB33B8">
        <w:rPr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41717C" w:rsidRPr="00DB33B8" w14:paraId="6A859AE3" w14:textId="77777777" w:rsidTr="00CC1FF7">
        <w:trPr>
          <w:trHeight w:val="274"/>
        </w:trPr>
        <w:tc>
          <w:tcPr>
            <w:tcW w:w="1560" w:type="dxa"/>
            <w:shd w:val="clear" w:color="auto" w:fill="D9D9D9"/>
          </w:tcPr>
          <w:p w14:paraId="75DA39F0" w14:textId="77777777" w:rsidR="0041717C" w:rsidRPr="00DB33B8" w:rsidRDefault="0041717C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08.30 – 09.00</w:t>
            </w:r>
          </w:p>
        </w:tc>
        <w:tc>
          <w:tcPr>
            <w:tcW w:w="8646" w:type="dxa"/>
            <w:shd w:val="clear" w:color="auto" w:fill="D9D9D9"/>
          </w:tcPr>
          <w:p w14:paraId="4FEDA2A6" w14:textId="77777777" w:rsidR="0041717C" w:rsidRPr="00DB33B8" w:rsidRDefault="0041717C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3F46A0" w:rsidRPr="00DB33B8" w14:paraId="0A117792" w14:textId="77777777" w:rsidTr="00CC1FF7">
        <w:trPr>
          <w:trHeight w:val="274"/>
        </w:trPr>
        <w:tc>
          <w:tcPr>
            <w:tcW w:w="1560" w:type="dxa"/>
            <w:shd w:val="clear" w:color="auto" w:fill="D9D9D9"/>
          </w:tcPr>
          <w:p w14:paraId="2293D57A" w14:textId="77777777" w:rsidR="003F46A0" w:rsidRPr="00DB33B8" w:rsidRDefault="0041717C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6A0" w:rsidRPr="00DB33B8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EA73E93" w14:textId="77777777" w:rsidR="00A95D87" w:rsidRPr="00DB33B8" w:rsidRDefault="00A95D87" w:rsidP="00A95D87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3B8">
              <w:rPr>
                <w:rFonts w:ascii="Times New Roman" w:hAnsi="Times New Roman"/>
                <w:b/>
                <w:sz w:val="28"/>
                <w:szCs w:val="28"/>
              </w:rPr>
              <w:t>Регулирование зон с особыми условиями использования (ЗОУИТ).</w:t>
            </w:r>
          </w:p>
          <w:p w14:paraId="111841A1" w14:textId="77777777" w:rsidR="00A95D87" w:rsidRPr="00DB33B8" w:rsidRDefault="00A95D87" w:rsidP="004307AC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охранной зоны при строительстве объекта недвижимости по переходным положениям </w:t>
            </w:r>
            <w:r w:rsidRPr="00DB33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января 2025г.</w:t>
            </w:r>
          </w:p>
          <w:p w14:paraId="6A9A881D" w14:textId="77777777" w:rsidR="00A95D87" w:rsidRPr="00DB33B8" w:rsidRDefault="00A95D87" w:rsidP="004307AC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об установлении, порядок установления. Оформление описания ЗОУИТ.</w:t>
            </w:r>
          </w:p>
          <w:p w14:paraId="4564BD71" w14:textId="77777777" w:rsidR="00A95D87" w:rsidRPr="00DB33B8" w:rsidRDefault="00A95D87" w:rsidP="004307AC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признания прав на здания и сооружения в охранных зонах трубопроводов и в границах минимальных расстояний до магистральных или промышленных трубопроводов.</w:t>
            </w:r>
          </w:p>
          <w:p w14:paraId="44C46A06" w14:textId="77777777" w:rsidR="00A95D87" w:rsidRPr="00DB33B8" w:rsidRDefault="00A95D87" w:rsidP="004307AC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hAnsi="Times New Roman"/>
                <w:sz w:val="24"/>
                <w:szCs w:val="24"/>
              </w:rPr>
              <w:t>Порядок установления и внесения в ЕГРН сведений.</w:t>
            </w:r>
          </w:p>
          <w:p w14:paraId="3E243714" w14:textId="77777777" w:rsidR="00A95D87" w:rsidRPr="00DB33B8" w:rsidRDefault="00A95D87" w:rsidP="004307AC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hAnsi="Times New Roman"/>
                <w:sz w:val="24"/>
                <w:szCs w:val="24"/>
              </w:rPr>
              <w:t>Основания прекращения существования зоны.</w:t>
            </w:r>
          </w:p>
          <w:p w14:paraId="0E61DE60" w14:textId="3743E4A9" w:rsidR="00A95D87" w:rsidRPr="00DB33B8" w:rsidRDefault="00A95D87" w:rsidP="004307AC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на застройку, ввод объектов в эксплуатацию.</w:t>
            </w:r>
          </w:p>
          <w:p w14:paraId="405E6253" w14:textId="77777777" w:rsidR="004307AC" w:rsidRPr="00DB33B8" w:rsidRDefault="004307AC" w:rsidP="004307AC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Охранная зона строящегося объекта.</w:t>
            </w: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 xml:space="preserve"> Зоны минимальных расстояний. Возмещение убытков, связанных со сносом объектов в границах минимальных расстояний:</w:t>
            </w:r>
          </w:p>
          <w:p w14:paraId="7FEEE975" w14:textId="77777777" w:rsidR="004307AC" w:rsidRPr="00DB33B8" w:rsidRDefault="004307AC" w:rsidP="004307AC">
            <w:pPr>
              <w:shd w:val="clear" w:color="auto" w:fill="FFFFFF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изменение процедуры установления ЗОУИТ при строительстве; </w:t>
            </w:r>
          </w:p>
          <w:p w14:paraId="0B7F2F82" w14:textId="77777777" w:rsidR="004307AC" w:rsidRPr="00DB33B8" w:rsidRDefault="004307AC" w:rsidP="004307AC">
            <w:pPr>
              <w:shd w:val="clear" w:color="auto" w:fill="FFFFFF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согласование строительства новых объектов в границах минимальных расстояний;</w:t>
            </w:r>
          </w:p>
          <w:p w14:paraId="294E4766" w14:textId="77777777" w:rsidR="004307AC" w:rsidRPr="00DB33B8" w:rsidRDefault="004307AC" w:rsidP="004307AC">
            <w:pPr>
              <w:shd w:val="clear" w:color="auto" w:fill="FFFFFF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отражение в градостроительных документах;</w:t>
            </w:r>
          </w:p>
          <w:p w14:paraId="42A7F492" w14:textId="3DE74EB2" w:rsidR="004307AC" w:rsidRPr="00DB33B8" w:rsidRDefault="004307AC" w:rsidP="004307AC">
            <w:pPr>
              <w:shd w:val="clear" w:color="auto" w:fill="FFFFFF"/>
              <w:spacing w:before="60" w:after="6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установления ЗОУИТ после завершения строительства.</w:t>
            </w:r>
          </w:p>
          <w:p w14:paraId="4E2A30BF" w14:textId="0601926D" w:rsidR="004307AC" w:rsidRPr="00DB33B8" w:rsidRDefault="004307AC" w:rsidP="004307AC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lastRenderedPageBreak/>
              <w:t>Санитарно-защитные зоны (СЗЗ): принятие решения об установлении СЗЗ; требования; строительство объектов в СЗЗ; ограничение использования; процедурные вопросы и сокращение сроков установления; соотношение СЗЗ и проекта планировки, проекта межевания.</w:t>
            </w:r>
          </w:p>
          <w:p w14:paraId="726E4E1B" w14:textId="78B0AD57" w:rsidR="004307AC" w:rsidRPr="00DB33B8" w:rsidRDefault="004307AC" w:rsidP="004307AC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3B8">
              <w:rPr>
                <w:rFonts w:ascii="Times New Roman" w:hAnsi="Times New Roman"/>
                <w:b/>
                <w:bCs/>
                <w:sz w:val="28"/>
                <w:szCs w:val="28"/>
              </w:rPr>
              <w:t>Возмещение убытков правообладателям недвижимости: новейшая судебная практика.</w:t>
            </w:r>
          </w:p>
          <w:p w14:paraId="0CB757AD" w14:textId="77777777" w:rsidR="004307AC" w:rsidRPr="00DB33B8" w:rsidRDefault="004307AC" w:rsidP="00F5362C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Виды убытков, их соотношение, случаи возникновения убытков, порядок их расчета, основные значимые обстоятельства при расчете убытков.</w:t>
            </w:r>
          </w:p>
          <w:p w14:paraId="08B13543" w14:textId="2C6E9BCD" w:rsidR="008B52B9" w:rsidRPr="00DB33B8" w:rsidRDefault="004307AC" w:rsidP="00F5362C">
            <w:pPr>
              <w:pStyle w:val="a9"/>
              <w:numPr>
                <w:ilvl w:val="0"/>
                <w:numId w:val="8"/>
              </w:numPr>
              <w:shd w:val="clear" w:color="auto" w:fill="FFFFFF"/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Постановление Правительства Российской Федерации от 27.01.2022 № 59 «Об утверждении Положения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Федерации».</w:t>
            </w:r>
          </w:p>
          <w:p w14:paraId="52EA8587" w14:textId="69B14608" w:rsidR="00331B64" w:rsidRPr="00DB33B8" w:rsidRDefault="008B52B9" w:rsidP="008B52B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Корякин В.И.</w:t>
            </w:r>
            <w:r w:rsidRPr="00DB33B8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(Росреестр).</w:t>
            </w:r>
          </w:p>
        </w:tc>
      </w:tr>
      <w:tr w:rsidR="003F46A0" w:rsidRPr="00DB33B8" w14:paraId="3BBCB8DE" w14:textId="77777777" w:rsidTr="00CC1FF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4C240" w14:textId="77777777" w:rsidR="003F46A0" w:rsidRPr="00DB33B8" w:rsidRDefault="003F46A0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10.30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0384" w14:textId="77777777" w:rsidR="003F46A0" w:rsidRPr="00DB33B8" w:rsidRDefault="0045023C" w:rsidP="00CC1FF7">
            <w:pPr>
              <w:pStyle w:val="a9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B33B8">
              <w:rPr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D56FBA" w:rsidRPr="00DB33B8" w14:paraId="47D8BFC5" w14:textId="77777777" w:rsidTr="00CC1FF7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520CF54A" w14:textId="77777777" w:rsidR="00D56FBA" w:rsidRPr="00DB33B8" w:rsidRDefault="00D56FBA" w:rsidP="00CC1FF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10.30 – 1</w:t>
            </w:r>
            <w:r w:rsidR="0045023C" w:rsidRPr="00DB33B8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AED26" w14:textId="251CD38A" w:rsidR="00D56FBA" w:rsidRPr="00DB33B8" w:rsidRDefault="00AA2682" w:rsidP="00CC1FF7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DB33B8">
              <w:rPr>
                <w:bCs/>
              </w:rPr>
              <w:t>Кофе-брейк</w:t>
            </w:r>
            <w:r w:rsidR="004F2311" w:rsidRPr="00DB33B8">
              <w:rPr>
                <w:bCs/>
              </w:rPr>
              <w:t xml:space="preserve"> </w:t>
            </w:r>
          </w:p>
        </w:tc>
      </w:tr>
      <w:tr w:rsidR="0092254D" w:rsidRPr="00DB33B8" w14:paraId="70C9BFE4" w14:textId="77777777" w:rsidTr="00971C08">
        <w:trPr>
          <w:trHeight w:val="274"/>
        </w:trPr>
        <w:tc>
          <w:tcPr>
            <w:tcW w:w="1560" w:type="dxa"/>
            <w:shd w:val="clear" w:color="auto" w:fill="D9D9D9"/>
          </w:tcPr>
          <w:p w14:paraId="4A3DB9A7" w14:textId="5B6025B2" w:rsidR="0092254D" w:rsidRPr="00DB33B8" w:rsidRDefault="0092254D" w:rsidP="00971C0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17857462"/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10.50 – 11.50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A0288E3" w14:textId="77777777" w:rsidR="00DA2213" w:rsidRPr="00DB33B8" w:rsidRDefault="00DA2213" w:rsidP="00DA2213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B33B8">
              <w:rPr>
                <w:b/>
                <w:bCs/>
                <w:sz w:val="28"/>
                <w:szCs w:val="28"/>
              </w:rPr>
              <w:t>Публичный сервитут в 2023 году.</w:t>
            </w:r>
          </w:p>
          <w:p w14:paraId="7E4A69AB" w14:textId="0792F012" w:rsidR="00DA2213" w:rsidRPr="00DB33B8" w:rsidRDefault="00145974" w:rsidP="00DA2213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3B8">
              <w:rPr>
                <w:rFonts w:ascii="Times New Roman" w:hAnsi="Times New Roman"/>
                <w:b/>
                <w:bCs/>
                <w:sz w:val="28"/>
                <w:szCs w:val="28"/>
              </w:rPr>
              <w:t>Актуальная практика по</w:t>
            </w:r>
            <w:r w:rsidR="00DA2213" w:rsidRPr="00DB33B8">
              <w:rPr>
                <w:rFonts w:ascii="Times New Roman" w:hAnsi="Times New Roman"/>
                <w:b/>
                <w:bCs/>
                <w:sz w:val="28"/>
                <w:szCs w:val="28"/>
              </w:rPr>
              <w:t> размещени</w:t>
            </w:r>
            <w:r w:rsidRPr="00DB33B8">
              <w:rPr>
                <w:rFonts w:ascii="Times New Roman" w:hAnsi="Times New Roman"/>
                <w:b/>
                <w:bCs/>
                <w:sz w:val="28"/>
                <w:szCs w:val="28"/>
              </w:rPr>
              <w:t>ю</w:t>
            </w:r>
            <w:r w:rsidR="00DA2213" w:rsidRPr="00DB33B8">
              <w:rPr>
                <w:rFonts w:ascii="Times New Roman" w:hAnsi="Times New Roman"/>
                <w:b/>
                <w:bCs/>
                <w:sz w:val="28"/>
                <w:szCs w:val="28"/>
              </w:rPr>
              <w:t> линейных объектов.</w:t>
            </w:r>
          </w:p>
          <w:p w14:paraId="07C4B2F8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последних изменений в законодательстве о сервитутах.</w:t>
            </w:r>
          </w:p>
          <w:p w14:paraId="201292A9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установления публичного сервитута в целях строительства, реконструкции, эксплуатации и капитального ремонта линейных объектов системы газоснабжения и иных инженерных сооружений: обзор судебной практики.</w:t>
            </w:r>
          </w:p>
          <w:p w14:paraId="03912A93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 14.07.2022 г. № 284-ФЗ «О внесении изменений в отдельные законодательные акты Российской Федерации».</w:t>
            </w:r>
          </w:p>
          <w:p w14:paraId="731B0052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и обоснование необходимости установления публичного сервитута.</w:t>
            </w:r>
          </w:p>
          <w:p w14:paraId="6DE84F75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Отличия публичного сервитута от иных способов размещения линейных объектов. Вопросы оформления прав (выбор между арендой, разрешением на использование без предоставления и сервитутом, приоритеты в указанном выборе).</w:t>
            </w:r>
          </w:p>
          <w:p w14:paraId="043D3D82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hAnsi="Times New Roman"/>
                <w:sz w:val="24"/>
                <w:szCs w:val="24"/>
              </w:rPr>
              <w:t>Полномочия органов на установление и прекращение публичного сервитута.</w:t>
            </w:r>
          </w:p>
          <w:p w14:paraId="3C6D5D66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hAnsi="Times New Roman"/>
                <w:sz w:val="24"/>
                <w:szCs w:val="24"/>
              </w:rPr>
              <w:t>«</w:t>
            </w: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Общий» публичный  сервитут и публичный сервитут для размещения линейных объектов.</w:t>
            </w:r>
          </w:p>
          <w:p w14:paraId="4AA4DC3C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о соглашении об осуществлении публичного   сервитута.</w:t>
            </w:r>
          </w:p>
          <w:p w14:paraId="31A1BCE5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инженерных сооружений на условиях публичного сервитута.</w:t>
            </w:r>
          </w:p>
          <w:p w14:paraId="24D86187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порядок, сроки, определение границ и последствия установления сервитута для правообладателей ЗУ, в том числе в целях размещения объектов энергетики и при пересечении с другими линейными объектами.</w:t>
            </w:r>
          </w:p>
          <w:p w14:paraId="1C2244B2" w14:textId="77777777" w:rsidR="00DA2213" w:rsidRPr="00DB33B8" w:rsidRDefault="00DA2213" w:rsidP="00DA2213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действия частных сервитутов.</w:t>
            </w:r>
          </w:p>
          <w:p w14:paraId="59160FA1" w14:textId="7873B755" w:rsidR="008B52B9" w:rsidRPr="00DB33B8" w:rsidRDefault="00DA2213" w:rsidP="00145974">
            <w:pPr>
              <w:pStyle w:val="a8"/>
              <w:numPr>
                <w:ilvl w:val="0"/>
                <w:numId w:val="2"/>
              </w:numPr>
              <w:spacing w:before="60" w:after="6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Вопросы установления платы за сервитут.</w:t>
            </w:r>
          </w:p>
          <w:p w14:paraId="4912C985" w14:textId="019F08DF" w:rsidR="008B52B9" w:rsidRPr="00DB33B8" w:rsidRDefault="008B52B9" w:rsidP="008B52B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Малинникова</w:t>
            </w:r>
            <w:proofErr w:type="spellEnd"/>
            <w:r w:rsidRPr="00DB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А.И.</w:t>
            </w:r>
            <w:r w:rsidRPr="00DB33B8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отдела нормативно-правового регулирования в сфере геодезии Управления нормативно-правового регулирования в сферах регистрации недвижимости, геодезии и картографии Федеральной службы государственной регистрации, кадастра и картографии (Росреестр</w:t>
            </w:r>
            <w:r w:rsidR="00C55C18" w:rsidRPr="00DB33B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bookmarkEnd w:id="4"/>
      <w:tr w:rsidR="0092254D" w:rsidRPr="00DB33B8" w14:paraId="629CE95C" w14:textId="77777777" w:rsidTr="00971C08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38019" w14:textId="6B2D9AFC" w:rsidR="0092254D" w:rsidRPr="00DB33B8" w:rsidRDefault="0092254D" w:rsidP="00971C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– 12.20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2B4" w14:textId="77777777" w:rsidR="0092254D" w:rsidRPr="00DB33B8" w:rsidRDefault="0092254D" w:rsidP="00971C08">
            <w:pPr>
              <w:pStyle w:val="a9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B33B8">
              <w:rPr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36472B" w:rsidRPr="00DB33B8" w14:paraId="2CE11522" w14:textId="77777777" w:rsidTr="00971C08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0C13566C" w14:textId="4714A1E1" w:rsidR="0036472B" w:rsidRPr="00DB33B8" w:rsidRDefault="0036472B" w:rsidP="00971C0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734CA" w14:textId="77777777" w:rsidR="0036472B" w:rsidRPr="00DB33B8" w:rsidRDefault="0036472B" w:rsidP="00971C08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DB33B8">
              <w:rPr>
                <w:bCs/>
              </w:rPr>
              <w:t>Обед</w:t>
            </w:r>
          </w:p>
        </w:tc>
      </w:tr>
      <w:tr w:rsidR="00E57F13" w:rsidRPr="00DB33B8" w14:paraId="095E8E64" w14:textId="77777777" w:rsidTr="00A804D9">
        <w:trPr>
          <w:trHeight w:val="274"/>
        </w:trPr>
        <w:tc>
          <w:tcPr>
            <w:tcW w:w="1560" w:type="dxa"/>
            <w:shd w:val="clear" w:color="auto" w:fill="D9D9D9"/>
          </w:tcPr>
          <w:p w14:paraId="0F7F5017" w14:textId="02BAB5F3" w:rsidR="00E57F13" w:rsidRPr="00DB33B8" w:rsidRDefault="00E57F13" w:rsidP="00A804D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21284248"/>
            <w:r w:rsidRPr="00DB33B8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2304C76" w14:textId="77777777" w:rsidR="00E57F13" w:rsidRPr="00DB33B8" w:rsidRDefault="00E57F13" w:rsidP="00A804D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3B8">
              <w:rPr>
                <w:rFonts w:ascii="Times New Roman" w:hAnsi="Times New Roman"/>
                <w:b/>
                <w:sz w:val="28"/>
                <w:szCs w:val="28"/>
              </w:rPr>
              <w:t xml:space="preserve">Практикум </w:t>
            </w:r>
          </w:p>
          <w:p w14:paraId="31F216FF" w14:textId="77777777" w:rsidR="00E57F13" w:rsidRPr="00DB33B8" w:rsidRDefault="00E57F13" w:rsidP="00A804D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3B8">
              <w:rPr>
                <w:rFonts w:ascii="Times New Roman" w:hAnsi="Times New Roman"/>
                <w:b/>
                <w:sz w:val="28"/>
                <w:szCs w:val="28"/>
              </w:rPr>
              <w:t>«Разбор новейшей практики в 2023г. в части договоров аренды; установления категории земель; раздела линейного объекта; объектов вспомогательного использования; отражения границ земельных участков; предоставления земельных участков на торгах».</w:t>
            </w:r>
          </w:p>
          <w:p w14:paraId="2F68FD18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 xml:space="preserve">Особенности государственной регистрации договоров аренды. Применение результатов кадастровой оценки недвижимости при определении цены объекта, устанавливаемой в договоре аренды. </w:t>
            </w:r>
          </w:p>
          <w:p w14:paraId="69C24DFE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Перевод земель сельскохозяйственного назначения для размещения линейных объектов. Случаи отказа от процедуры перевода земель. Решения об установлении категории земель.</w:t>
            </w:r>
          </w:p>
          <w:p w14:paraId="5E370607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Раздел линейного объекта в условиях реформы гражданского права. Позиция Росреестра, Минстроя России и Минэнерго России о разделе линейных объектов, в т.ч. производственно-технических комплексов. О полномочиях главных инженеров проекта при разделе строительства линейного объекта на этапы.</w:t>
            </w:r>
          </w:p>
          <w:p w14:paraId="7FEF24F0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Объекты вспомогательного использования:</w:t>
            </w:r>
          </w:p>
          <w:p w14:paraId="146908B2" w14:textId="77777777" w:rsidR="00E57F13" w:rsidRPr="00DB33B8" w:rsidRDefault="00E57F13" w:rsidP="00A804D9">
            <w:pPr>
              <w:pStyle w:val="a9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</w:pPr>
            <w:r w:rsidRPr="00DB33B8">
              <w:t>- критерии определения и их капитальность;</w:t>
            </w:r>
          </w:p>
          <w:p w14:paraId="1C7F51BC" w14:textId="77777777" w:rsidR="00E57F13" w:rsidRPr="00DB33B8" w:rsidRDefault="00E57F13" w:rsidP="00A804D9">
            <w:pPr>
              <w:pStyle w:val="a9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</w:pPr>
            <w:r w:rsidRPr="00DB33B8">
              <w:t>- вспомогательные объекты на участках ИЖС;</w:t>
            </w:r>
          </w:p>
          <w:p w14:paraId="5B6F4E32" w14:textId="77777777" w:rsidR="00E57F13" w:rsidRPr="00DB33B8" w:rsidRDefault="00E57F13" w:rsidP="00A804D9">
            <w:pPr>
              <w:pStyle w:val="a9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</w:pPr>
            <w:r w:rsidRPr="00DB33B8">
              <w:t>- регистрация вспомогательных объектов;</w:t>
            </w:r>
          </w:p>
          <w:p w14:paraId="5817B725" w14:textId="39CAC214" w:rsidR="00E57F13" w:rsidRPr="00DB33B8" w:rsidRDefault="00E57F13" w:rsidP="00A804D9">
            <w:pPr>
              <w:pStyle w:val="a9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</w:pPr>
            <w:r w:rsidRPr="00DB33B8">
              <w:t>- кадастровая стоимость вспомогательных объектов</w:t>
            </w:r>
            <w:r w:rsidR="0077504C" w:rsidRPr="00DB33B8">
              <w:t>;</w:t>
            </w:r>
          </w:p>
          <w:p w14:paraId="20D9DE42" w14:textId="1C16CD95" w:rsidR="00E57F13" w:rsidRPr="00DB33B8" w:rsidRDefault="00E57F13" w:rsidP="00A804D9">
            <w:pPr>
              <w:pStyle w:val="a9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</w:pPr>
            <w:r w:rsidRPr="00DB33B8">
              <w:t>- вспомогательные здания, строения и помещения – как правильно</w:t>
            </w:r>
            <w:r w:rsidR="0077504C" w:rsidRPr="00DB33B8">
              <w:t>;</w:t>
            </w:r>
          </w:p>
          <w:p w14:paraId="61305F51" w14:textId="77777777" w:rsidR="00E57F13" w:rsidRPr="00DB33B8" w:rsidRDefault="00E57F13" w:rsidP="00A804D9">
            <w:pPr>
              <w:pStyle w:val="a9"/>
              <w:tabs>
                <w:tab w:val="left" w:pos="1816"/>
              </w:tabs>
              <w:spacing w:before="60" w:beforeAutospacing="0" w:after="60" w:afterAutospacing="0"/>
              <w:ind w:left="720"/>
              <w:jc w:val="both"/>
            </w:pPr>
            <w:r w:rsidRPr="00DB33B8">
              <w:t>- ПЗЗ и вспомогательные объекты.</w:t>
            </w:r>
          </w:p>
          <w:p w14:paraId="17C5A25C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Уступка прав и передача в субаренду ЗУ, приобретенных на торгах.</w:t>
            </w:r>
          </w:p>
          <w:p w14:paraId="13F26789" w14:textId="70B7DAF0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 xml:space="preserve">Отражение границ </w:t>
            </w:r>
            <w:r w:rsidR="00415C5F" w:rsidRPr="00DB33B8">
              <w:t>ЗУ</w:t>
            </w:r>
            <w:r w:rsidRPr="00DB33B8">
              <w:t xml:space="preserve"> при определении границ публичных сервитутов.</w:t>
            </w:r>
          </w:p>
          <w:p w14:paraId="557AAA84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Электронный аукцион по предоставлению ЗУ на торгах: исключения для граждан и крестьянских (фермерских) хозяйств, плата за участие в аукционе, порядок проведения аукциона и заключения договора по результатам электронного аукциона.</w:t>
            </w:r>
          </w:p>
          <w:p w14:paraId="5DEC692F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О сокращении сроков предоставления земли. Упрощение оплаты выписок из ЕГРН. Уточнения в подготовке схемы расположения ЗУ. Предоставление ЗУ на аукционе на основе схемы расположения ЗУ. Новые случаи предоставления ЗУ без торгов.</w:t>
            </w:r>
          </w:p>
          <w:p w14:paraId="518C2B1B" w14:textId="77777777" w:rsidR="00E57F13" w:rsidRPr="00DB33B8" w:rsidRDefault="00E57F13" w:rsidP="00A804D9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B33B8">
              <w:rPr>
                <w:b/>
                <w:i/>
              </w:rPr>
              <w:t>Кодина</w:t>
            </w:r>
            <w:proofErr w:type="spellEnd"/>
            <w:r w:rsidRPr="00DB33B8">
              <w:rPr>
                <w:b/>
                <w:i/>
              </w:rPr>
              <w:t> Е.А.</w:t>
            </w:r>
            <w:r w:rsidRPr="00DB33B8">
              <w:rPr>
                <w:i/>
              </w:rPr>
              <w:t xml:space="preserve"> – вице-президент по правовым вопросам Ассоциации малых и средних городов России, инженер-землеустроитель, автор ряда положений федерального законодательства в области имущественного и муниципального права, автор значительного количества разъяснений положений федеральных </w:t>
            </w:r>
            <w:r w:rsidRPr="00DB33B8">
              <w:rPr>
                <w:i/>
              </w:rPr>
              <w:lastRenderedPageBreak/>
              <w:t>законов.</w:t>
            </w:r>
          </w:p>
        </w:tc>
      </w:tr>
      <w:bookmarkEnd w:id="5"/>
      <w:tr w:rsidR="00E57F13" w:rsidRPr="00DB33B8" w14:paraId="263A3D34" w14:textId="77777777" w:rsidTr="00A804D9">
        <w:trPr>
          <w:trHeight w:val="274"/>
        </w:trPr>
        <w:tc>
          <w:tcPr>
            <w:tcW w:w="1560" w:type="dxa"/>
            <w:shd w:val="clear" w:color="auto" w:fill="D9D9D9"/>
          </w:tcPr>
          <w:p w14:paraId="0B89552B" w14:textId="114DD663" w:rsidR="00E57F13" w:rsidRPr="00DB33B8" w:rsidRDefault="00E57F13" w:rsidP="00A804D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B8">
              <w:rPr>
                <w:rFonts w:ascii="Times New Roman" w:hAnsi="Times New Roman"/>
                <w:sz w:val="24"/>
                <w:szCs w:val="24"/>
              </w:rPr>
              <w:lastRenderedPageBreak/>
              <w:t>14.30 – 15.00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E9506FF" w14:textId="77777777" w:rsidR="00E57F13" w:rsidRPr="00DB33B8" w:rsidRDefault="00E57F13" w:rsidP="00A804D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E57F13" w:rsidRPr="00DB33B8" w14:paraId="6F610BD6" w14:textId="77777777" w:rsidTr="00A804D9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036DB88C" w14:textId="742379FC" w:rsidR="00E57F13" w:rsidRPr="00DB33B8" w:rsidRDefault="00E57F13" w:rsidP="00A80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4D812B" w14:textId="7E538314" w:rsidR="00E57F13" w:rsidRPr="00DB33B8" w:rsidRDefault="00E57F13" w:rsidP="00A804D9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DB33B8">
              <w:rPr>
                <w:bCs/>
              </w:rPr>
              <w:t>Кофе-брейк</w:t>
            </w:r>
          </w:p>
        </w:tc>
      </w:tr>
      <w:tr w:rsidR="00E57F13" w:rsidRPr="00DB33B8" w14:paraId="1DED717A" w14:textId="77777777" w:rsidTr="00A804D9">
        <w:trPr>
          <w:trHeight w:val="274"/>
        </w:trPr>
        <w:tc>
          <w:tcPr>
            <w:tcW w:w="1560" w:type="dxa"/>
            <w:shd w:val="clear" w:color="auto" w:fill="D9D9D9"/>
          </w:tcPr>
          <w:p w14:paraId="286CC467" w14:textId="2167404E" w:rsidR="00E57F13" w:rsidRPr="00DB33B8" w:rsidRDefault="00E57F13" w:rsidP="00A804D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121281873"/>
            <w:r w:rsidRPr="00DB33B8">
              <w:rPr>
                <w:rFonts w:ascii="Times New Roman" w:hAnsi="Times New Roman"/>
                <w:sz w:val="24"/>
                <w:szCs w:val="24"/>
              </w:rPr>
              <w:t>15.20 – 17.00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AB51C85" w14:textId="7712EBAE" w:rsidR="00E57F13" w:rsidRPr="00DB33B8" w:rsidRDefault="00F824CE" w:rsidP="00A804D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3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Земельный участков (ЗУ): </w:t>
            </w:r>
            <w:r w:rsidR="00E57F13" w:rsidRPr="00DB33B8">
              <w:rPr>
                <w:rFonts w:ascii="Times New Roman" w:hAnsi="Times New Roman"/>
                <w:b/>
                <w:bCs/>
                <w:sz w:val="28"/>
                <w:szCs w:val="28"/>
              </w:rPr>
              <w:t>предоставление, образование, перераспределение, пересечение границ ЗУ с административными границами; позиция Верховного суда РФ о выкупе ЗУ.</w:t>
            </w:r>
          </w:p>
          <w:p w14:paraId="2BE85A10" w14:textId="5B85F560" w:rsidR="00F824CE" w:rsidRPr="00DB33B8" w:rsidRDefault="00F824CE" w:rsidP="00A804D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33B8">
              <w:rPr>
                <w:rFonts w:ascii="Times New Roman" w:hAnsi="Times New Roman"/>
                <w:b/>
                <w:sz w:val="28"/>
                <w:szCs w:val="28"/>
              </w:rPr>
              <w:t>Судебная практика и разбор кейсов (примеры субъектов РФ).</w:t>
            </w:r>
          </w:p>
          <w:p w14:paraId="41141307" w14:textId="77777777" w:rsidR="00E57F13" w:rsidRPr="00DB33B8" w:rsidRDefault="00E57F13" w:rsidP="00A804D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ЗУ, находящихся в государственной и муниципальной собственности: последние тенденции развития законодательства и обзор судебной практики за 2022г.</w:t>
            </w:r>
          </w:p>
          <w:p w14:paraId="3A2ABEEC" w14:textId="77777777" w:rsidR="00E57F13" w:rsidRPr="00DB33B8" w:rsidRDefault="00E57F13" w:rsidP="00A804D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07.10.2022 N 385-ФЗ "О внесении изменений в Земельный кодекс РФ и признании утратившей силу ч. 7 ст. 34 Федерального закона "О внесении изменений в Земельный кодекс РФ и отдельные законодательные акты РФ".</w:t>
            </w:r>
          </w:p>
          <w:p w14:paraId="14EB333C" w14:textId="77777777" w:rsidR="00E57F13" w:rsidRPr="00DB33B8" w:rsidRDefault="00E57F13" w:rsidP="00A804D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земель по категориям на территории РФ. Пересечение границ ЗУ с административными границами (территориальные зоны, населенные пункты, границы муниципальных образований, границы субъектов РФ).</w:t>
            </w:r>
          </w:p>
          <w:p w14:paraId="1E1953EC" w14:textId="77777777" w:rsidR="00E57F13" w:rsidRPr="00DB33B8" w:rsidRDefault="00E57F13" w:rsidP="00A804D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 новых случаев предоставления земельных участков. Предоставление земельного участка на торгах.</w:t>
            </w:r>
          </w:p>
          <w:p w14:paraId="4CB55761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Взаимодействие правообладателя земельного участка и чужого собственника здания, сооружения на земельном участке.</w:t>
            </w:r>
          </w:p>
          <w:p w14:paraId="63E60B7D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 xml:space="preserve">Существующие механизмы приобретения права пользования участками для размещения линейных объектов. </w:t>
            </w:r>
          </w:p>
          <w:p w14:paraId="0B539FCB" w14:textId="77777777" w:rsidR="00E57F13" w:rsidRPr="00DB33B8" w:rsidRDefault="00E57F13" w:rsidP="00A804D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Сокращения случаев использования без законных оснований земельных участков.</w:t>
            </w:r>
          </w:p>
          <w:p w14:paraId="2225D902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>Позиция Верховного суда РФ о выкупе ЗУ. Выкуп площадей ЗУ, находящихся в государственной или муниципальной собственности и в частной собственности.</w:t>
            </w:r>
          </w:p>
          <w:p w14:paraId="2102E64A" w14:textId="77777777" w:rsidR="00E57F13" w:rsidRPr="00DB33B8" w:rsidRDefault="00E57F13" w:rsidP="00A804D9">
            <w:pPr>
              <w:pStyle w:val="a9"/>
              <w:numPr>
                <w:ilvl w:val="0"/>
                <w:numId w:val="8"/>
              </w:numPr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DB33B8">
              <w:t xml:space="preserve">Уточнения </w:t>
            </w:r>
            <w:proofErr w:type="gramStart"/>
            <w:r w:rsidRPr="00DB33B8">
              <w:t>в</w:t>
            </w:r>
            <w:proofErr w:type="gramEnd"/>
            <w:r w:rsidRPr="00DB33B8">
              <w:t xml:space="preserve"> </w:t>
            </w:r>
            <w:proofErr w:type="gramStart"/>
            <w:r w:rsidRPr="00DB33B8">
              <w:t>требованиям</w:t>
            </w:r>
            <w:proofErr w:type="gramEnd"/>
            <w:r w:rsidRPr="00DB33B8">
              <w:t xml:space="preserve"> к схеме расположения ЗУ на кадастровом плане территории.</w:t>
            </w:r>
          </w:p>
          <w:p w14:paraId="07496014" w14:textId="77777777" w:rsidR="00E57F13" w:rsidRPr="00DB33B8" w:rsidRDefault="00E57F13" w:rsidP="00A804D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ЗУ для строительства.</w:t>
            </w:r>
          </w:p>
          <w:p w14:paraId="24F7A5C6" w14:textId="77777777" w:rsidR="00E57F13" w:rsidRPr="00DB33B8" w:rsidRDefault="00E57F13" w:rsidP="00A804D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ЗУ как способ увеличения площади ЗУ. Отграничение перераспределения земель от смежных способов приобретения прав на публичные земли с учетом последней судебной практики.</w:t>
            </w:r>
          </w:p>
          <w:p w14:paraId="4B9F73D9" w14:textId="77777777" w:rsidR="00E57F13" w:rsidRPr="00DB33B8" w:rsidRDefault="00E57F13" w:rsidP="00A804D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Разрешенное использование земельных участков:</w:t>
            </w:r>
          </w:p>
          <w:p w14:paraId="3F2C1A48" w14:textId="77777777" w:rsidR="00E57F13" w:rsidRPr="00DB33B8" w:rsidRDefault="00E57F13" w:rsidP="00A804D9">
            <w:pPr>
              <w:pStyle w:val="a8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документов, которыми определяются ВРИ ЗУ;</w:t>
            </w:r>
          </w:p>
          <w:p w14:paraId="19F91CD1" w14:textId="77777777" w:rsidR="00E57F13" w:rsidRPr="00DB33B8" w:rsidRDefault="00E57F13" w:rsidP="00A804D9">
            <w:pPr>
              <w:pStyle w:val="a8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новые особенности установления ВРИ ЗУ, предназначенных для размещения линейных объектов;</w:t>
            </w:r>
          </w:p>
          <w:p w14:paraId="04D33D8B" w14:textId="77777777" w:rsidR="00E57F13" w:rsidRPr="00DB33B8" w:rsidRDefault="00E57F13" w:rsidP="00A804D9">
            <w:pPr>
              <w:pStyle w:val="a8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соотношение ВРИ ЗУ и категории земель. Случаи, при которых использование ЗУ допускается без учета ВРИ и категории земель;</w:t>
            </w:r>
          </w:p>
          <w:p w14:paraId="36ECB924" w14:textId="77777777" w:rsidR="00E57F13" w:rsidRPr="00DB33B8" w:rsidRDefault="00E57F13" w:rsidP="00A804D9">
            <w:pPr>
              <w:pStyle w:val="a8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вопросы изменения ВРИ ЗУ при образовании ЗУ;</w:t>
            </w:r>
          </w:p>
          <w:p w14:paraId="32876409" w14:textId="77777777" w:rsidR="00E57F13" w:rsidRPr="00DB33B8" w:rsidRDefault="00E57F13" w:rsidP="00A804D9">
            <w:pPr>
              <w:pStyle w:val="a8"/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скорректированный механизм расчета платы за изменение ВРИ ЗУ.</w:t>
            </w:r>
          </w:p>
          <w:p w14:paraId="5E3B2453" w14:textId="1F5DCDB4" w:rsidR="00E57F13" w:rsidRPr="00DB33B8" w:rsidRDefault="00E57F13" w:rsidP="00FD0E53">
            <w:pPr>
              <w:pStyle w:val="228bf8a64b8551e1msonormal"/>
              <w:shd w:val="clear" w:color="auto" w:fill="FFFFFF"/>
              <w:spacing w:before="60" w:beforeAutospacing="0" w:after="60" w:afterAutospacing="0"/>
              <w:jc w:val="both"/>
            </w:pPr>
            <w:proofErr w:type="spellStart"/>
            <w:r w:rsidRPr="00DB33B8">
              <w:rPr>
                <w:b/>
                <w:i/>
              </w:rPr>
              <w:t>Кодина</w:t>
            </w:r>
            <w:proofErr w:type="spellEnd"/>
            <w:r w:rsidRPr="00DB33B8">
              <w:rPr>
                <w:b/>
                <w:i/>
              </w:rPr>
              <w:t> Е.А.</w:t>
            </w:r>
            <w:r w:rsidRPr="00DB33B8">
              <w:rPr>
                <w:i/>
              </w:rPr>
              <w:t xml:space="preserve"> – вице-президент по правовым вопросам Ассоциации малых и средних городов России, инженер-землеустроитель, автор ряда положений </w:t>
            </w:r>
            <w:r w:rsidRPr="00DB33B8">
              <w:rPr>
                <w:i/>
              </w:rPr>
              <w:lastRenderedPageBreak/>
              <w:t>федерального законодательства в области имущественного и муниципального права, автор значительного количества разъяснений положений федеральных законов.</w:t>
            </w:r>
          </w:p>
        </w:tc>
      </w:tr>
      <w:tr w:rsidR="00E57F13" w:rsidRPr="00DB33B8" w14:paraId="06393635" w14:textId="77777777" w:rsidTr="00A804D9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5FB399" w14:textId="57D03D08" w:rsidR="00E57F13" w:rsidRPr="00DB33B8" w:rsidRDefault="00E57F13" w:rsidP="00A804D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17.30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C4B" w14:textId="77777777" w:rsidR="00E57F13" w:rsidRPr="00DB33B8" w:rsidRDefault="00E57F13" w:rsidP="00A804D9">
            <w:pPr>
              <w:pStyle w:val="a9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B33B8">
              <w:rPr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</w:tbl>
    <w:bookmarkEnd w:id="6"/>
    <w:p w14:paraId="7CA35B8B" w14:textId="5C5C56CC" w:rsidR="006C7A06" w:rsidRPr="006E223B" w:rsidRDefault="003F46A0" w:rsidP="00685C49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DB33B8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DB33B8">
        <w:rPr>
          <w:rFonts w:ascii="Times New Roman" w:hAnsi="Times New Roman"/>
          <w:b/>
          <w:sz w:val="20"/>
          <w:szCs w:val="20"/>
        </w:rPr>
        <w:t>.</w:t>
      </w:r>
      <w:bookmarkStart w:id="7" w:name="_GoBack"/>
      <w:bookmarkEnd w:id="7"/>
    </w:p>
    <w:p w14:paraId="7EC76744" w14:textId="468A5D73" w:rsidR="009146B1" w:rsidRPr="006E223B" w:rsidRDefault="00FD0E53" w:rsidP="00F66090">
      <w:pPr>
        <w:pStyle w:val="a9"/>
        <w:tabs>
          <w:tab w:val="left" w:pos="1816"/>
        </w:tabs>
        <w:spacing w:before="60" w:beforeAutospacing="0" w:after="60" w:afterAutospacing="0"/>
        <w:jc w:val="both"/>
      </w:pPr>
      <w:r>
        <w:rPr>
          <w:b/>
          <w:bCs/>
          <w:sz w:val="28"/>
          <w:szCs w:val="28"/>
        </w:rPr>
        <w:t xml:space="preserve">  </w:t>
      </w:r>
    </w:p>
    <w:sectPr w:rsidR="009146B1" w:rsidRPr="006E223B" w:rsidSect="00CC1FF7">
      <w:footerReference w:type="default" r:id="rId12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C2AC" w14:textId="77777777" w:rsidR="00AC695F" w:rsidRDefault="00AC695F" w:rsidP="00BA29F5">
      <w:pPr>
        <w:pStyle w:val="a9"/>
        <w:spacing w:before="0" w:after="0"/>
      </w:pPr>
      <w:r>
        <w:separator/>
      </w:r>
    </w:p>
  </w:endnote>
  <w:endnote w:type="continuationSeparator" w:id="0">
    <w:p w14:paraId="07DAE37A" w14:textId="77777777" w:rsidR="00AC695F" w:rsidRDefault="00AC695F" w:rsidP="00BA29F5">
      <w:pPr>
        <w:pStyle w:val="a9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04"/>
      <w:docPartObj>
        <w:docPartGallery w:val="Page Numbers (Bottom of Page)"/>
        <w:docPartUnique/>
      </w:docPartObj>
    </w:sdtPr>
    <w:sdtEndPr/>
    <w:sdtContent>
      <w:p w14:paraId="5E950E0D" w14:textId="77777777" w:rsidR="00335D37" w:rsidRDefault="009D1C1A" w:rsidP="00CC1F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A65CF" w14:textId="77777777" w:rsidR="00AC695F" w:rsidRDefault="00AC695F" w:rsidP="00BA29F5">
      <w:pPr>
        <w:pStyle w:val="a9"/>
        <w:spacing w:before="0" w:after="0"/>
      </w:pPr>
      <w:r>
        <w:separator/>
      </w:r>
    </w:p>
  </w:footnote>
  <w:footnote w:type="continuationSeparator" w:id="0">
    <w:p w14:paraId="5B81471F" w14:textId="77777777" w:rsidR="00AC695F" w:rsidRDefault="00AC695F" w:rsidP="00BA29F5">
      <w:pPr>
        <w:pStyle w:val="a9"/>
        <w:spacing w:before="0" w:after="0"/>
      </w:pPr>
      <w:r>
        <w:continuationSeparator/>
      </w:r>
    </w:p>
  </w:footnote>
  <w:footnote w:id="1">
    <w:p w14:paraId="71D8A703" w14:textId="77777777" w:rsidR="0098140C" w:rsidRDefault="0098140C" w:rsidP="0098140C">
      <w:pPr>
        <w:pStyle w:val="ad"/>
      </w:pPr>
      <w:r w:rsidRPr="00EF0F07">
        <w:rPr>
          <w:rStyle w:val="af"/>
        </w:rPr>
        <w:footnoteRef/>
      </w:r>
      <w:r w:rsidRPr="00EF0F07">
        <w:t xml:space="preserve"> </w:t>
      </w:r>
      <w:r w:rsidRPr="003A01D1">
        <w:rPr>
          <w:rFonts w:ascii="Times New Roman" w:hAnsi="Times New Roman" w:cs="Times New Roman"/>
        </w:rPr>
        <w:t>Лекция возможна в о</w:t>
      </w:r>
      <w:r w:rsidRPr="003A01D1">
        <w:rPr>
          <w:rFonts w:ascii="Times New Roman" w:hAnsi="Times New Roman" w:cs="Times New Roman"/>
          <w:color w:val="333333"/>
          <w:shd w:val="clear" w:color="auto" w:fill="FFFFFF"/>
        </w:rPr>
        <w:t>нлайн или офлайн-режиме (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по </w:t>
      </w:r>
      <w:r w:rsidRPr="003A01D1">
        <w:rPr>
          <w:rFonts w:ascii="Times New Roman" w:hAnsi="Times New Roman" w:cs="Times New Roman"/>
          <w:color w:val="333333"/>
          <w:shd w:val="clear" w:color="auto" w:fill="FFFFFF"/>
        </w:rPr>
        <w:t>согласовани</w:t>
      </w:r>
      <w:r>
        <w:rPr>
          <w:rFonts w:ascii="Times New Roman" w:hAnsi="Times New Roman" w:cs="Times New Roman"/>
          <w:color w:val="333333"/>
          <w:shd w:val="clear" w:color="auto" w:fill="FFFFFF"/>
        </w:rPr>
        <w:t>ю</w:t>
      </w:r>
      <w:r w:rsidRPr="003A01D1">
        <w:rPr>
          <w:rFonts w:ascii="Times New Roman" w:hAnsi="Times New Roman" w:cs="Times New Roman"/>
          <w:color w:val="333333"/>
          <w:shd w:val="clear" w:color="auto" w:fill="FFFFFF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B66"/>
    <w:multiLevelType w:val="multilevel"/>
    <w:tmpl w:val="B4E2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5293"/>
    <w:multiLevelType w:val="hybridMultilevel"/>
    <w:tmpl w:val="BD2012E4"/>
    <w:lvl w:ilvl="0" w:tplc="208E6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32AD"/>
    <w:multiLevelType w:val="multilevel"/>
    <w:tmpl w:val="C94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13626"/>
    <w:multiLevelType w:val="multilevel"/>
    <w:tmpl w:val="335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B141C"/>
    <w:multiLevelType w:val="hybridMultilevel"/>
    <w:tmpl w:val="06B01256"/>
    <w:lvl w:ilvl="0" w:tplc="E220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A5016"/>
    <w:multiLevelType w:val="multilevel"/>
    <w:tmpl w:val="4748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847C1"/>
    <w:multiLevelType w:val="hybridMultilevel"/>
    <w:tmpl w:val="64BABD44"/>
    <w:lvl w:ilvl="0" w:tplc="6D2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63851"/>
    <w:multiLevelType w:val="hybridMultilevel"/>
    <w:tmpl w:val="9AD2117E"/>
    <w:lvl w:ilvl="0" w:tplc="897CD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74080"/>
    <w:multiLevelType w:val="hybridMultilevel"/>
    <w:tmpl w:val="2DDCABB8"/>
    <w:lvl w:ilvl="0" w:tplc="63B21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5047F"/>
    <w:multiLevelType w:val="multilevel"/>
    <w:tmpl w:val="32EE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43FF0"/>
    <w:multiLevelType w:val="hybridMultilevel"/>
    <w:tmpl w:val="7F44B550"/>
    <w:lvl w:ilvl="0" w:tplc="37842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F1AF6"/>
    <w:multiLevelType w:val="multilevel"/>
    <w:tmpl w:val="ECA0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E0B5A"/>
    <w:multiLevelType w:val="multilevel"/>
    <w:tmpl w:val="5BF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C54E9C"/>
    <w:multiLevelType w:val="hybridMultilevel"/>
    <w:tmpl w:val="144C1958"/>
    <w:lvl w:ilvl="0" w:tplc="AC781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83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EB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89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0A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8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85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63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E60A2B"/>
    <w:multiLevelType w:val="multilevel"/>
    <w:tmpl w:val="7DB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144B3"/>
    <w:multiLevelType w:val="hybridMultilevel"/>
    <w:tmpl w:val="A62697F4"/>
    <w:lvl w:ilvl="0" w:tplc="14A8D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A1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29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8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E2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2A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0E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27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1D4613"/>
    <w:multiLevelType w:val="multilevel"/>
    <w:tmpl w:val="244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263229"/>
    <w:multiLevelType w:val="multilevel"/>
    <w:tmpl w:val="331C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B3E96"/>
    <w:multiLevelType w:val="hybridMultilevel"/>
    <w:tmpl w:val="A242426A"/>
    <w:lvl w:ilvl="0" w:tplc="3E046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E2A93"/>
    <w:multiLevelType w:val="hybridMultilevel"/>
    <w:tmpl w:val="1E7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819F1"/>
    <w:multiLevelType w:val="multilevel"/>
    <w:tmpl w:val="E8F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E38E3"/>
    <w:multiLevelType w:val="multilevel"/>
    <w:tmpl w:val="3A9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03347"/>
    <w:multiLevelType w:val="multilevel"/>
    <w:tmpl w:val="D47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1"/>
  </w:num>
  <w:num w:numId="5">
    <w:abstractNumId w:val="16"/>
  </w:num>
  <w:num w:numId="6">
    <w:abstractNumId w:val="21"/>
  </w:num>
  <w:num w:numId="7">
    <w:abstractNumId w:val="1"/>
  </w:num>
  <w:num w:numId="8">
    <w:abstractNumId w:val="6"/>
  </w:num>
  <w:num w:numId="9">
    <w:abstractNumId w:val="17"/>
  </w:num>
  <w:num w:numId="10">
    <w:abstractNumId w:val="10"/>
  </w:num>
  <w:num w:numId="11">
    <w:abstractNumId w:val="20"/>
  </w:num>
  <w:num w:numId="12">
    <w:abstractNumId w:val="3"/>
  </w:num>
  <w:num w:numId="13">
    <w:abstractNumId w:val="22"/>
  </w:num>
  <w:num w:numId="14">
    <w:abstractNumId w:val="2"/>
  </w:num>
  <w:num w:numId="15">
    <w:abstractNumId w:val="5"/>
  </w:num>
  <w:num w:numId="16">
    <w:abstractNumId w:val="14"/>
  </w:num>
  <w:num w:numId="17">
    <w:abstractNumId w:val="13"/>
  </w:num>
  <w:num w:numId="18">
    <w:abstractNumId w:val="15"/>
  </w:num>
  <w:num w:numId="19">
    <w:abstractNumId w:val="9"/>
  </w:num>
  <w:num w:numId="20">
    <w:abstractNumId w:val="0"/>
  </w:num>
  <w:num w:numId="21">
    <w:abstractNumId w:val="19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A0"/>
    <w:rsid w:val="0000525D"/>
    <w:rsid w:val="00011B2C"/>
    <w:rsid w:val="000171E6"/>
    <w:rsid w:val="00021B01"/>
    <w:rsid w:val="000249D9"/>
    <w:rsid w:val="00027A99"/>
    <w:rsid w:val="00037966"/>
    <w:rsid w:val="00052804"/>
    <w:rsid w:val="000572EA"/>
    <w:rsid w:val="00077064"/>
    <w:rsid w:val="0008545C"/>
    <w:rsid w:val="00091D4E"/>
    <w:rsid w:val="000A3F74"/>
    <w:rsid w:val="000A461A"/>
    <w:rsid w:val="000B6154"/>
    <w:rsid w:val="000C1313"/>
    <w:rsid w:val="000D16A0"/>
    <w:rsid w:val="000D2A99"/>
    <w:rsid w:val="000D3697"/>
    <w:rsid w:val="000D36D6"/>
    <w:rsid w:val="000D5455"/>
    <w:rsid w:val="000D60CF"/>
    <w:rsid w:val="000E0B02"/>
    <w:rsid w:val="000E1B4A"/>
    <w:rsid w:val="000F1C18"/>
    <w:rsid w:val="000F50E8"/>
    <w:rsid w:val="000F56BD"/>
    <w:rsid w:val="001415FB"/>
    <w:rsid w:val="00145974"/>
    <w:rsid w:val="00150481"/>
    <w:rsid w:val="00152277"/>
    <w:rsid w:val="0016102A"/>
    <w:rsid w:val="00164A68"/>
    <w:rsid w:val="00172F89"/>
    <w:rsid w:val="00173BD4"/>
    <w:rsid w:val="0017550D"/>
    <w:rsid w:val="00176A3B"/>
    <w:rsid w:val="0018667D"/>
    <w:rsid w:val="00194BED"/>
    <w:rsid w:val="001953C4"/>
    <w:rsid w:val="001A32DD"/>
    <w:rsid w:val="001A66C8"/>
    <w:rsid w:val="001B09D8"/>
    <w:rsid w:val="001C4807"/>
    <w:rsid w:val="001C5ED5"/>
    <w:rsid w:val="001C76D5"/>
    <w:rsid w:val="001E0003"/>
    <w:rsid w:val="001F3A09"/>
    <w:rsid w:val="001F6643"/>
    <w:rsid w:val="001F66C7"/>
    <w:rsid w:val="002028F8"/>
    <w:rsid w:val="00203993"/>
    <w:rsid w:val="00213051"/>
    <w:rsid w:val="00244361"/>
    <w:rsid w:val="00250D94"/>
    <w:rsid w:val="00251AA8"/>
    <w:rsid w:val="002540C0"/>
    <w:rsid w:val="00262838"/>
    <w:rsid w:val="0026722D"/>
    <w:rsid w:val="00270D1D"/>
    <w:rsid w:val="0027341A"/>
    <w:rsid w:val="0029228F"/>
    <w:rsid w:val="00295DFB"/>
    <w:rsid w:val="002A6824"/>
    <w:rsid w:val="002B26A5"/>
    <w:rsid w:val="002B7275"/>
    <w:rsid w:val="002C70A4"/>
    <w:rsid w:val="002E4851"/>
    <w:rsid w:val="002F3ED5"/>
    <w:rsid w:val="002F5CC1"/>
    <w:rsid w:val="0032190A"/>
    <w:rsid w:val="00324559"/>
    <w:rsid w:val="00331B64"/>
    <w:rsid w:val="00335D37"/>
    <w:rsid w:val="0036052F"/>
    <w:rsid w:val="0036472B"/>
    <w:rsid w:val="003655F0"/>
    <w:rsid w:val="003709E5"/>
    <w:rsid w:val="00377053"/>
    <w:rsid w:val="00384235"/>
    <w:rsid w:val="00385560"/>
    <w:rsid w:val="003869D9"/>
    <w:rsid w:val="003A6A3D"/>
    <w:rsid w:val="003B0630"/>
    <w:rsid w:val="003C2A9F"/>
    <w:rsid w:val="003C777A"/>
    <w:rsid w:val="003D0E46"/>
    <w:rsid w:val="003D0E48"/>
    <w:rsid w:val="003D250D"/>
    <w:rsid w:val="003D4EED"/>
    <w:rsid w:val="003F0A73"/>
    <w:rsid w:val="003F46A0"/>
    <w:rsid w:val="0040309C"/>
    <w:rsid w:val="00405900"/>
    <w:rsid w:val="00415C5F"/>
    <w:rsid w:val="0041717C"/>
    <w:rsid w:val="004307AC"/>
    <w:rsid w:val="004331DE"/>
    <w:rsid w:val="0045023C"/>
    <w:rsid w:val="00455331"/>
    <w:rsid w:val="00465DCE"/>
    <w:rsid w:val="004955A1"/>
    <w:rsid w:val="004A3294"/>
    <w:rsid w:val="004A3DBC"/>
    <w:rsid w:val="004A4267"/>
    <w:rsid w:val="004A67CC"/>
    <w:rsid w:val="004B4772"/>
    <w:rsid w:val="004B4E47"/>
    <w:rsid w:val="004C3CEA"/>
    <w:rsid w:val="004D15E7"/>
    <w:rsid w:val="004F2311"/>
    <w:rsid w:val="004F7445"/>
    <w:rsid w:val="005075B6"/>
    <w:rsid w:val="005532B8"/>
    <w:rsid w:val="0055386E"/>
    <w:rsid w:val="00563C10"/>
    <w:rsid w:val="0057024F"/>
    <w:rsid w:val="00573D7E"/>
    <w:rsid w:val="00575874"/>
    <w:rsid w:val="005C2666"/>
    <w:rsid w:val="005C6674"/>
    <w:rsid w:val="005D7984"/>
    <w:rsid w:val="005E074B"/>
    <w:rsid w:val="005E7127"/>
    <w:rsid w:val="005F6EB0"/>
    <w:rsid w:val="00604437"/>
    <w:rsid w:val="006171D9"/>
    <w:rsid w:val="00636E51"/>
    <w:rsid w:val="006402E4"/>
    <w:rsid w:val="00647D40"/>
    <w:rsid w:val="00650E0F"/>
    <w:rsid w:val="0065754C"/>
    <w:rsid w:val="006647ED"/>
    <w:rsid w:val="00671782"/>
    <w:rsid w:val="006859BF"/>
    <w:rsid w:val="00685C49"/>
    <w:rsid w:val="006927FA"/>
    <w:rsid w:val="006A6495"/>
    <w:rsid w:val="006A6D64"/>
    <w:rsid w:val="006B61DD"/>
    <w:rsid w:val="006C12D7"/>
    <w:rsid w:val="006C7A06"/>
    <w:rsid w:val="006D3BAF"/>
    <w:rsid w:val="006E223B"/>
    <w:rsid w:val="007052A5"/>
    <w:rsid w:val="0071393C"/>
    <w:rsid w:val="00717424"/>
    <w:rsid w:val="00727214"/>
    <w:rsid w:val="00727569"/>
    <w:rsid w:val="00727912"/>
    <w:rsid w:val="00727D80"/>
    <w:rsid w:val="00762B43"/>
    <w:rsid w:val="00766CC2"/>
    <w:rsid w:val="0077504C"/>
    <w:rsid w:val="0078536D"/>
    <w:rsid w:val="00785F5E"/>
    <w:rsid w:val="00786859"/>
    <w:rsid w:val="00790BAC"/>
    <w:rsid w:val="00794761"/>
    <w:rsid w:val="007B0D7D"/>
    <w:rsid w:val="007B11B2"/>
    <w:rsid w:val="007B1721"/>
    <w:rsid w:val="007B7CA6"/>
    <w:rsid w:val="007C1C9C"/>
    <w:rsid w:val="00805B68"/>
    <w:rsid w:val="008065E4"/>
    <w:rsid w:val="00817CEA"/>
    <w:rsid w:val="008202A9"/>
    <w:rsid w:val="0082312B"/>
    <w:rsid w:val="0082622D"/>
    <w:rsid w:val="0084432F"/>
    <w:rsid w:val="0085251D"/>
    <w:rsid w:val="008538C9"/>
    <w:rsid w:val="00854408"/>
    <w:rsid w:val="00854E7E"/>
    <w:rsid w:val="008566BB"/>
    <w:rsid w:val="00857581"/>
    <w:rsid w:val="00871645"/>
    <w:rsid w:val="00894969"/>
    <w:rsid w:val="008B308D"/>
    <w:rsid w:val="008B52B9"/>
    <w:rsid w:val="008D2E0E"/>
    <w:rsid w:val="008D636F"/>
    <w:rsid w:val="008E60B8"/>
    <w:rsid w:val="008E62DA"/>
    <w:rsid w:val="009112CE"/>
    <w:rsid w:val="00914591"/>
    <w:rsid w:val="009146B1"/>
    <w:rsid w:val="0092254D"/>
    <w:rsid w:val="009237F6"/>
    <w:rsid w:val="0095521E"/>
    <w:rsid w:val="009608A5"/>
    <w:rsid w:val="00977859"/>
    <w:rsid w:val="0098140C"/>
    <w:rsid w:val="00982F86"/>
    <w:rsid w:val="009A260B"/>
    <w:rsid w:val="009A4DA0"/>
    <w:rsid w:val="009A68A1"/>
    <w:rsid w:val="009B48FA"/>
    <w:rsid w:val="009C1216"/>
    <w:rsid w:val="009C52BB"/>
    <w:rsid w:val="009D0AB4"/>
    <w:rsid w:val="009D1C1A"/>
    <w:rsid w:val="009F588E"/>
    <w:rsid w:val="009F5DC8"/>
    <w:rsid w:val="00A02444"/>
    <w:rsid w:val="00A0307B"/>
    <w:rsid w:val="00A037B8"/>
    <w:rsid w:val="00A12EDB"/>
    <w:rsid w:val="00A52DFF"/>
    <w:rsid w:val="00A71A6C"/>
    <w:rsid w:val="00A7391D"/>
    <w:rsid w:val="00A73D66"/>
    <w:rsid w:val="00A81DAF"/>
    <w:rsid w:val="00A8457D"/>
    <w:rsid w:val="00A87810"/>
    <w:rsid w:val="00A95D87"/>
    <w:rsid w:val="00AA2682"/>
    <w:rsid w:val="00AB18BD"/>
    <w:rsid w:val="00AC695F"/>
    <w:rsid w:val="00AD086C"/>
    <w:rsid w:val="00AD45CD"/>
    <w:rsid w:val="00AF0C69"/>
    <w:rsid w:val="00AF281F"/>
    <w:rsid w:val="00AF6BB0"/>
    <w:rsid w:val="00B009BF"/>
    <w:rsid w:val="00B105BA"/>
    <w:rsid w:val="00B23859"/>
    <w:rsid w:val="00B31864"/>
    <w:rsid w:val="00B410AE"/>
    <w:rsid w:val="00B47ACC"/>
    <w:rsid w:val="00B76162"/>
    <w:rsid w:val="00B80169"/>
    <w:rsid w:val="00B80DBB"/>
    <w:rsid w:val="00B87DD0"/>
    <w:rsid w:val="00B94B70"/>
    <w:rsid w:val="00BA29F5"/>
    <w:rsid w:val="00BB11CA"/>
    <w:rsid w:val="00BB428B"/>
    <w:rsid w:val="00BC2F32"/>
    <w:rsid w:val="00BC32AE"/>
    <w:rsid w:val="00BF14D4"/>
    <w:rsid w:val="00C051AC"/>
    <w:rsid w:val="00C06A64"/>
    <w:rsid w:val="00C22954"/>
    <w:rsid w:val="00C23DA9"/>
    <w:rsid w:val="00C43D0F"/>
    <w:rsid w:val="00C47AC7"/>
    <w:rsid w:val="00C538FE"/>
    <w:rsid w:val="00C53DC4"/>
    <w:rsid w:val="00C543FE"/>
    <w:rsid w:val="00C55C18"/>
    <w:rsid w:val="00C619D9"/>
    <w:rsid w:val="00C71330"/>
    <w:rsid w:val="00C746A6"/>
    <w:rsid w:val="00C80576"/>
    <w:rsid w:val="00C80F9A"/>
    <w:rsid w:val="00C90214"/>
    <w:rsid w:val="00C93397"/>
    <w:rsid w:val="00CB0A3A"/>
    <w:rsid w:val="00CB458B"/>
    <w:rsid w:val="00CB6560"/>
    <w:rsid w:val="00CC1FF7"/>
    <w:rsid w:val="00CE2531"/>
    <w:rsid w:val="00CE67D3"/>
    <w:rsid w:val="00CF5239"/>
    <w:rsid w:val="00CF59A1"/>
    <w:rsid w:val="00D10628"/>
    <w:rsid w:val="00D31B81"/>
    <w:rsid w:val="00D47563"/>
    <w:rsid w:val="00D5049A"/>
    <w:rsid w:val="00D56FBA"/>
    <w:rsid w:val="00D64501"/>
    <w:rsid w:val="00D64970"/>
    <w:rsid w:val="00D65B7E"/>
    <w:rsid w:val="00D666D1"/>
    <w:rsid w:val="00D72A90"/>
    <w:rsid w:val="00D74855"/>
    <w:rsid w:val="00D93F76"/>
    <w:rsid w:val="00DA2213"/>
    <w:rsid w:val="00DA4E67"/>
    <w:rsid w:val="00DB06CF"/>
    <w:rsid w:val="00DB1C80"/>
    <w:rsid w:val="00DB2019"/>
    <w:rsid w:val="00DB33B8"/>
    <w:rsid w:val="00DC34F2"/>
    <w:rsid w:val="00DD5AA3"/>
    <w:rsid w:val="00E029E6"/>
    <w:rsid w:val="00E040C8"/>
    <w:rsid w:val="00E05FD4"/>
    <w:rsid w:val="00E06A47"/>
    <w:rsid w:val="00E10C96"/>
    <w:rsid w:val="00E146FF"/>
    <w:rsid w:val="00E24BB0"/>
    <w:rsid w:val="00E27537"/>
    <w:rsid w:val="00E516EF"/>
    <w:rsid w:val="00E52633"/>
    <w:rsid w:val="00E554DD"/>
    <w:rsid w:val="00E562A7"/>
    <w:rsid w:val="00E57F13"/>
    <w:rsid w:val="00E76482"/>
    <w:rsid w:val="00E84CB6"/>
    <w:rsid w:val="00E91593"/>
    <w:rsid w:val="00EA36C1"/>
    <w:rsid w:val="00EA3F1C"/>
    <w:rsid w:val="00EC1145"/>
    <w:rsid w:val="00ED50C8"/>
    <w:rsid w:val="00ED6CB1"/>
    <w:rsid w:val="00EE22BB"/>
    <w:rsid w:val="00EF0F07"/>
    <w:rsid w:val="00EF7292"/>
    <w:rsid w:val="00F005A9"/>
    <w:rsid w:val="00F05DF8"/>
    <w:rsid w:val="00F07C81"/>
    <w:rsid w:val="00F140E8"/>
    <w:rsid w:val="00F2697A"/>
    <w:rsid w:val="00F35943"/>
    <w:rsid w:val="00F524B3"/>
    <w:rsid w:val="00F5362C"/>
    <w:rsid w:val="00F61D39"/>
    <w:rsid w:val="00F66090"/>
    <w:rsid w:val="00F70C10"/>
    <w:rsid w:val="00F71EFB"/>
    <w:rsid w:val="00F77E4C"/>
    <w:rsid w:val="00F824CE"/>
    <w:rsid w:val="00F86148"/>
    <w:rsid w:val="00F87D79"/>
    <w:rsid w:val="00FA116F"/>
    <w:rsid w:val="00FC441B"/>
    <w:rsid w:val="00FD0662"/>
    <w:rsid w:val="00FD0E53"/>
    <w:rsid w:val="00FD0F20"/>
    <w:rsid w:val="00FD6A51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7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0"/>
  </w:style>
  <w:style w:type="paragraph" w:styleId="3">
    <w:name w:val="heading 3"/>
    <w:basedOn w:val="a"/>
    <w:next w:val="a"/>
    <w:link w:val="30"/>
    <w:uiPriority w:val="9"/>
    <w:unhideWhenUsed/>
    <w:qFormat/>
    <w:rsid w:val="00EF729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4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4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F46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46A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F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6A0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02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ea36c13263b3c1gmail-consplustitle">
    <w:name w:val="74ea36c13263b3c1gmail-consplustitle"/>
    <w:basedOn w:val="a"/>
    <w:rsid w:val="0002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84CB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729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9237F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37F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237F6"/>
    <w:rPr>
      <w:vertAlign w:val="superscript"/>
    </w:rPr>
  </w:style>
  <w:style w:type="table" w:styleId="af0">
    <w:name w:val="Table Grid"/>
    <w:basedOn w:val="a1"/>
    <w:uiPriority w:val="39"/>
    <w:rsid w:val="004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A0"/>
  </w:style>
  <w:style w:type="paragraph" w:styleId="3">
    <w:name w:val="heading 3"/>
    <w:basedOn w:val="a"/>
    <w:next w:val="a"/>
    <w:link w:val="30"/>
    <w:uiPriority w:val="9"/>
    <w:unhideWhenUsed/>
    <w:qFormat/>
    <w:rsid w:val="00EF729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F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46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46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F46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46A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F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46A0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02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ea36c13263b3c1gmail-consplustitle">
    <w:name w:val="74ea36c13263b3c1gmail-consplustitle"/>
    <w:basedOn w:val="a"/>
    <w:rsid w:val="0002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84CB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729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9237F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37F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237F6"/>
    <w:rPr>
      <w:vertAlign w:val="superscript"/>
    </w:rPr>
  </w:style>
  <w:style w:type="table" w:styleId="af0">
    <w:name w:val="Table Grid"/>
    <w:basedOn w:val="a1"/>
    <w:uiPriority w:val="39"/>
    <w:rsid w:val="004B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5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7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2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3223">
          <w:blockQuote w:val="1"/>
          <w:marLeft w:val="0"/>
          <w:marRight w:val="-136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745036129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rgroup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info@asergrou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A47CC-D501-40E4-9587-7BA1BCC37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D5876-FAC7-4D40-9D43-A3EDFE77EF03}"/>
</file>

<file path=customXml/itemProps3.xml><?xml version="1.0" encoding="utf-8"?>
<ds:datastoreItem xmlns:ds="http://schemas.openxmlformats.org/officeDocument/2006/customXml" ds:itemID="{A0DE8EE2-4D86-46FE-B8B5-FB1F53A216AC}"/>
</file>

<file path=customXml/itemProps4.xml><?xml version="1.0" encoding="utf-8"?>
<ds:datastoreItem xmlns:ds="http://schemas.openxmlformats.org/officeDocument/2006/customXml" ds:itemID="{727ED3DD-C96D-46C8-AD00-4A1385765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9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21</cp:revision>
  <dcterms:created xsi:type="dcterms:W3CDTF">2022-12-30T23:55:00Z</dcterms:created>
  <dcterms:modified xsi:type="dcterms:W3CDTF">2023-01-26T08:59:00Z</dcterms:modified>
</cp:coreProperties>
</file>