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EF" w:rsidRPr="007859EF" w:rsidRDefault="007859EF" w:rsidP="007859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59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Служба в армии по призыву идет в зачёт</w:t>
      </w:r>
    </w:p>
    <w:p w:rsidR="007859EF" w:rsidRDefault="007859EF" w:rsidP="007859EF">
      <w:pPr>
        <w:pStyle w:val="a3"/>
        <w:spacing w:line="360" w:lineRule="auto"/>
        <w:ind w:firstLine="708"/>
        <w:jc w:val="both"/>
      </w:pPr>
      <w:r w:rsidRPr="007859EF">
        <w:t>Центр ПФР №2 по установлению пенсий в Волгоградской области напоминает, что срочная служба в армии учитывается при формировании пенсионных прав призывника.</w:t>
      </w:r>
      <w:r>
        <w:tab/>
      </w:r>
      <w:r w:rsidRPr="007859EF">
        <w:t>Служба по призыву в рядах Российской армии является социально-значимым периодом, поэтому за нее начисляются пенсионные коэффициенты. Один год военной службы оценивается в 1,8 коэффициента.</w:t>
      </w:r>
      <w:r>
        <w:tab/>
      </w:r>
    </w:p>
    <w:p w:rsidR="007859EF" w:rsidRDefault="007859EF" w:rsidP="007859EF">
      <w:pPr>
        <w:pStyle w:val="a3"/>
        <w:spacing w:line="360" w:lineRule="auto"/>
        <w:ind w:firstLine="708"/>
        <w:jc w:val="both"/>
      </w:pPr>
      <w:r w:rsidRPr="007859EF">
        <w:t>При расчете пенсии этот коэффициент будет прибавлен к тем, что человек накопил за всю трудовую деятельность и умножен на стоимость одного пенсионного коэффициента в год назначения пенсии. Стоимость пенсионного коэффициента каждый год определяется правительством РФ. Узнать количество уже накопленных пенсионных коэффициентов можно в Личном кабинете гражданина на сайте ПФР.</w:t>
      </w:r>
    </w:p>
    <w:p w:rsidR="007859EF" w:rsidRPr="007859EF" w:rsidRDefault="007859EF" w:rsidP="007859EF">
      <w:pPr>
        <w:pStyle w:val="a3"/>
        <w:spacing w:line="360" w:lineRule="auto"/>
        <w:ind w:firstLine="708"/>
        <w:jc w:val="both"/>
      </w:pPr>
      <w:r w:rsidRPr="007859EF">
        <w:t>Также в страховом стаже учитываются:</w:t>
      </w:r>
    </w:p>
    <w:p w:rsidR="007859EF" w:rsidRPr="007859EF" w:rsidRDefault="007859EF" w:rsidP="007859EF">
      <w:pPr>
        <w:pStyle w:val="a3"/>
        <w:spacing w:line="360" w:lineRule="auto"/>
        <w:jc w:val="both"/>
      </w:pPr>
      <w:r w:rsidRPr="007859EF">
        <w:t>- периоды проживания супругов военнослужащих, проходивших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859EF" w:rsidRPr="007859EF" w:rsidRDefault="007859EF" w:rsidP="007859EF">
      <w:pPr>
        <w:pStyle w:val="a3"/>
        <w:spacing w:line="360" w:lineRule="auto"/>
        <w:jc w:val="both"/>
      </w:pPr>
      <w:r w:rsidRPr="007859EF">
        <w:t>- периоды военной службы по контракту и (или) иной деятельности (работы), имевшей место после 01.01.2002 года, предусмотренные Федеральным законом №126-ФЗ «О гарантиях пенсионного обеспечения для отдельных категорий граждан».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EF"/>
    <w:rsid w:val="007859EF"/>
    <w:rsid w:val="0080351A"/>
    <w:rsid w:val="00A22A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85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B6805-6B93-4222-847D-D7108217C7B7}"/>
</file>

<file path=customXml/itemProps2.xml><?xml version="1.0" encoding="utf-8"?>
<ds:datastoreItem xmlns:ds="http://schemas.openxmlformats.org/officeDocument/2006/customXml" ds:itemID="{4E0422D2-5955-4D76-ACF6-47B042667B6D}"/>
</file>

<file path=customXml/itemProps3.xml><?xml version="1.0" encoding="utf-8"?>
<ds:datastoreItem xmlns:ds="http://schemas.openxmlformats.org/officeDocument/2006/customXml" ds:itemID="{03C49795-9451-4044-8032-2984D6CB8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2021-02-25T05:38:00Z</dcterms:created>
  <dcterms:modified xsi:type="dcterms:W3CDTF">2021-02-25T05:43:00Z</dcterms:modified>
</cp:coreProperties>
</file>