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933256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2E3846" wp14:editId="7631B52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E24147" w:rsidRPr="00933256" w:rsidRDefault="00E24147" w:rsidP="00933256">
            <w:pPr>
              <w:ind w:left="-567" w:right="-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3325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Памятка населению</w:t>
            </w:r>
            <w:r w:rsidRPr="0093325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br/>
            </w:r>
            <w:r w:rsidR="0093325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п</w:t>
            </w:r>
            <w:r w:rsidRPr="0093325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о основам защиты от ава</w:t>
            </w:r>
            <w:r w:rsidR="0093325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рийно химически опасных   веществ</w:t>
            </w:r>
            <w:r w:rsidRPr="0093325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и опасных биологических агентов</w:t>
            </w:r>
          </w:p>
          <w:p w:rsidR="00F918BB" w:rsidRPr="00D54CCE" w:rsidRDefault="00F918BB" w:rsidP="00E24147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33256" w:rsidRDefault="00F44172" w:rsidP="00933256">
      <w:pPr>
        <w:pStyle w:val="BasicParagraph"/>
        <w:tabs>
          <w:tab w:val="left" w:pos="2309"/>
        </w:tabs>
        <w:spacing w:before="0" w:line="240" w:lineRule="auto"/>
        <w:ind w:firstLine="851"/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</w:pPr>
      <w:r w:rsidRPr="00F44172">
        <w:t xml:space="preserve"> </w:t>
      </w:r>
      <w:r w:rsidR="00E24147"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>Первыми признаками наличия аварийно химически опасных веществ (АХОВ) в окружающей среде являются: наличие капель, дымов и туманов, специфических запахов, неизвестного происхождения. Кроме того, такими признаками могут являться начальные симптомы поражения человека, и, наконец, показания приборов химической разведки и контроля.</w:t>
      </w:r>
      <w:r w:rsidR="00933256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 </w:t>
      </w:r>
    </w:p>
    <w:p w:rsidR="00933256" w:rsidRDefault="00E24147" w:rsidP="00933256">
      <w:pPr>
        <w:pStyle w:val="BasicParagraph"/>
        <w:tabs>
          <w:tab w:val="left" w:pos="2309"/>
        </w:tabs>
        <w:spacing w:before="0" w:line="240" w:lineRule="auto"/>
        <w:ind w:firstLine="851"/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</w:pPr>
      <w:proofErr w:type="gramStart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>П</w:t>
      </w:r>
      <w:proofErr w:type="gramEnd"/>
      <w:r w:rsidRPr="00E24147">
        <w:rPr>
          <w:rFonts w:ascii="Times New Roman" w:hAnsi="Times New Roman" w:cs="Times New Roman"/>
          <w:bCs/>
          <w:noProof/>
          <w:color w:val="auto"/>
          <w:w w:val="1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4225F80C" wp14:editId="45A9C6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2057400"/>
            <wp:effectExtent l="0" t="0" r="0" b="0"/>
            <wp:wrapSquare wrapText="bothSides"/>
            <wp:docPr id="1" name="Рисунок 1" descr="http://www.rykovodstvo.ru/pars_docs/refs/13/12844/12844_html_1bb5e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ykovodstvo.ru/pars_docs/refs/13/12844/12844_html_1bb5e5a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олучив информацию о наличие в окружающей среде АХОВ (ее обязательно передадут по радио, телевидению, через подвижные и громкоговорящие установки), необходимо немедленно надеть средства индивидуальной защиты органов дыхания (СИЗОД). Для этого могут быть использованы </w:t>
      </w:r>
      <w:proofErr w:type="gramStart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>противогазы</w:t>
      </w:r>
      <w:proofErr w:type="gramEnd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 фильтрующие гражданские - модификации ГП-7 со стеклами трапециевидной формой, увеличивающей обзор, с возможностью приема воды в зараженной атмосфере и противогазы фильтрующие гражданские с панорамной маской.</w:t>
      </w:r>
      <w:r w:rsidR="00933256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 </w:t>
      </w:r>
    </w:p>
    <w:p w:rsidR="00933256" w:rsidRDefault="00E24147" w:rsidP="00933256">
      <w:pPr>
        <w:pStyle w:val="BasicParagraph"/>
        <w:tabs>
          <w:tab w:val="left" w:pos="2309"/>
        </w:tabs>
        <w:spacing w:before="0" w:line="240" w:lineRule="auto"/>
        <w:ind w:firstLine="851"/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</w:pPr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>Для детей дошкольного и школьного возраста используются противогазы ПДФ-2Д, ПДФ-2Ш, а для детей до 1,5 лет - камеры защитные детские КЗД-4 и КЗД-6 . Фильтрующие гражданские и детские противогазы могут комплектоваться дополнительными патронами ДПГ-3 и ПЗУ-К. Разработаны новые средства защиты детей в возрасте до 1,5 лет - СЗД-1,5 с принудительной подачей воздуха и противогаз детский фильтрующий гражданской защиты ПДФ-ГЗ двух размеров для защиты детей в возрасте от 7 до 12 лет и с 12 до 17 лет, который также имеет принудительную подачу воздуха.</w:t>
      </w:r>
      <w:r w:rsidR="00933256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 </w:t>
      </w:r>
    </w:p>
    <w:p w:rsidR="00933256" w:rsidRDefault="00E24147" w:rsidP="00933256">
      <w:pPr>
        <w:pStyle w:val="BasicParagraph"/>
        <w:tabs>
          <w:tab w:val="left" w:pos="2309"/>
        </w:tabs>
        <w:spacing w:before="0" w:line="240" w:lineRule="auto"/>
        <w:ind w:firstLine="851"/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</w:pPr>
      <w:proofErr w:type="gramStart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>К</w:t>
      </w:r>
      <w:proofErr w:type="gramEnd"/>
      <w:r w:rsidRPr="00E24147">
        <w:rPr>
          <w:rFonts w:ascii="Times New Roman" w:hAnsi="Times New Roman" w:cs="Times New Roman"/>
          <w:bCs/>
          <w:noProof/>
          <w:color w:val="auto"/>
          <w:w w:val="1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1D374D96" wp14:editId="6DA847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286000"/>
            <wp:effectExtent l="0" t="0" r="0" b="0"/>
            <wp:wrapSquare wrapText="bothSides"/>
            <wp:docPr id="2" name="Рисунок 2" descr="http://www.rykovodstvo.ru/pars_docs/refs/13/12844/12844_html_21bceb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ykovodstvo.ru/pars_docs/refs/13/12844/12844_html_21bceb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роме того, могут применяться </w:t>
      </w:r>
      <w:proofErr w:type="spellStart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>самоспасатели</w:t>
      </w:r>
      <w:proofErr w:type="spellEnd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 (фильтрующего и изолирующего типа). Основное предназначение </w:t>
      </w:r>
      <w:proofErr w:type="spellStart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>самоспасателей</w:t>
      </w:r>
      <w:proofErr w:type="spellEnd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 – экстренная защита органов дыхания, глаз и кожи лица при выходе из зон химических аварий, эвакуации из зданий при пожарах, авариях на транспорте и метро, на других потенциально опасных объектах.</w:t>
      </w:r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br/>
      </w:r>
      <w:proofErr w:type="gramStart"/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>Перечисленные защитные средства обладают рядом преимуществ: небольшие габаритные размеры и вес, доступность для использования вне зависимости от возраста, пола, физиологических и антропометрических особенностей пользователя и др. В случае отсутствия указанных средств можно применять другие сертифицированные СИЗОД, а также воспользоваться ватно-марлевой повязкой или влажным носовым платком, шарфом или полотенцем, предварительно смоченными водой.</w:t>
      </w:r>
      <w:r w:rsidR="00933256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t xml:space="preserve"> </w:t>
      </w:r>
      <w:proofErr w:type="gramEnd"/>
    </w:p>
    <w:p w:rsidR="001A446A" w:rsidRPr="00E24147" w:rsidRDefault="00E24147" w:rsidP="00933256">
      <w:pPr>
        <w:pStyle w:val="BasicParagraph"/>
        <w:tabs>
          <w:tab w:val="left" w:pos="2309"/>
        </w:tabs>
        <w:spacing w:before="0" w:line="240" w:lineRule="auto"/>
        <w:ind w:firstLine="851"/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</w:pPr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lastRenderedPageBreak/>
        <w:t xml:space="preserve">Для защиты от облака АХОВ требуется закрыть окна и форточки, загерметизировать помещение, отключить электронагревательные и бытовые приборы и без паники выйти из дома, используя СИЗОД и СЗК. Запрещается пользоваться лифтом - электричество в зараженных районах отключают. Движение осуществляется перпендикулярно направлению ветра, желательно на хорошо проветриваемый участок местности. Важно немедленно выйти из зоны заражения. Когда такой возможности нет, необходимо сразу же постараться укрыться в помещении, заклеить окна и двери липкой лентой или пластырем, а вентиляционные отдушины - бумагой. Можно также завесить двери и окна влажными простынями. На зараженной местности двигаться надо быстро, но не бежать и не поднимать пыль. Не следует касаться окружающих предметов, наступать на встречающиеся при движении капли жидкости или порошкообразные россыпи неизвестных веществ. После выхода из зоны заражения необходимо снять верхнюю одежду и оставить ее на улице, пройти санитарную обработку (принять душ с мылом), тщательно промыть глаза и прополоскать рот.  Жителям больших городов рекомендуется иметь в квартире некое подобие «тревожного чемоданчика». В него необходимо положить плотный костюм с манжетами на рукавах и штанинах (лучше всего из тонкого брезента), панаму с широкими полями, накидку (дождевик), толстые перчатки, носки и высокие прочные ботинки или сапоги. Не помешают прочная (выдерживающая вес человека) длинная веревка, желательно из негорючего материала, с металлическим крюком или карабином, а также электрический фонарь, нож и портативный радиоприемник. Все это может пригодиться не только в случае террористического акта с применением АХОВ и ОБА, при пожаре, крупной техногенной (особенно химической) аварии, но и при других ЧС техногенного и природного характера. Кроме того, в квартире целесообразно иметь элементарные средства для дезинфекции: монохлорамин, перекись водорода, спирт, перманганат калия («марганцовку»). Также необходимо иметь противогазы или респираторы перечисленных выше типов на всех членов семьи. К сожалению, универсальных противогазов, защищающих от любых видов АХОВ, не существует (кроме изолирующих дыхательных аппаратов). Для людей, носящих очки, лучше приобрести противогаз с маской с панорамным стеклом. </w:t>
      </w:r>
      <w:r w:rsidRPr="00E24147">
        <w:rPr>
          <w:rFonts w:ascii="Times New Roman" w:hAnsi="Times New Roman" w:cs="Times New Roman"/>
          <w:bCs/>
          <w:color w:val="auto"/>
          <w:w w:val="100"/>
          <w:sz w:val="28"/>
          <w:szCs w:val="28"/>
        </w:rPr>
        <w:br/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2210C"/>
    <w:rsid w:val="00933256"/>
    <w:rsid w:val="009D2464"/>
    <w:rsid w:val="00A236C7"/>
    <w:rsid w:val="00AC6590"/>
    <w:rsid w:val="00AD4956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24147"/>
    <w:rsid w:val="00E90123"/>
    <w:rsid w:val="00E9455E"/>
    <w:rsid w:val="00EE48EE"/>
    <w:rsid w:val="00F44172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по основам защиты от аварийно химически опасных   веществ и опасных биологических агентов
</FullName>
    <DocDate xmlns="CB72B045-7FFF-4641-A512-7B001D46A041">2018-07-01T21:00:00+00:00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2E1534D9-FC0A-4AED-902E-9A385143A86C}"/>
</file>

<file path=customXml/itemProps2.xml><?xml version="1.0" encoding="utf-8"?>
<ds:datastoreItem xmlns:ds="http://schemas.openxmlformats.org/officeDocument/2006/customXml" ds:itemID="{B296ED27-C4AD-4984-851F-40F4421F9D6E}"/>
</file>

<file path=customXml/itemProps3.xml><?xml version="1.0" encoding="utf-8"?>
<ds:datastoreItem xmlns:ds="http://schemas.openxmlformats.org/officeDocument/2006/customXml" ds:itemID="{28C017A5-722A-4EFF-80CF-F8FA2CAEF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2018-06-14T06:44:00Z</cp:lastPrinted>
  <dcterms:created xsi:type="dcterms:W3CDTF">2018-06-29T06:58:00Z</dcterms:created>
  <dcterms:modified xsi:type="dcterms:W3CDTF">2018-06-29T06:58:00Z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