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45431" w:rsidTr="00C45431">
        <w:trPr>
          <w:trHeight w:val="2665"/>
        </w:trPr>
        <w:tc>
          <w:tcPr>
            <w:tcW w:w="10421" w:type="dxa"/>
          </w:tcPr>
          <w:p w:rsidR="007B2725" w:rsidRDefault="00B10B80" w:rsidP="00C45431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6472555" cy="109728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25" w:rsidRPr="00C45431" w:rsidRDefault="007B2725" w:rsidP="00C45431">
            <w:pPr>
              <w:pStyle w:val="a8"/>
              <w:ind w:left="0"/>
              <w:jc w:val="center"/>
              <w:rPr>
                <w:spacing w:val="28"/>
                <w:sz w:val="12"/>
                <w:szCs w:val="12"/>
              </w:rPr>
            </w:pPr>
          </w:p>
          <w:p w:rsidR="00480296" w:rsidRPr="00C45431" w:rsidRDefault="007B2725" w:rsidP="00C45431">
            <w:pPr>
              <w:pStyle w:val="a8"/>
              <w:ind w:left="0"/>
              <w:jc w:val="center"/>
              <w:rPr>
                <w:spacing w:val="28"/>
                <w:lang w:val="en-US"/>
              </w:rPr>
            </w:pPr>
            <w:r w:rsidRPr="00C45431">
              <w:rPr>
                <w:spacing w:val="28"/>
              </w:rPr>
              <w:t>РАСПОРЯЖЕНИЕ</w:t>
            </w:r>
          </w:p>
        </w:tc>
      </w:tr>
    </w:tbl>
    <w:p w:rsidR="00B47415" w:rsidRDefault="00D570CB" w:rsidP="00AD12DB">
      <w:pPr>
        <w:ind w:left="567"/>
        <w:rPr>
          <w:sz w:val="28"/>
        </w:rPr>
      </w:pPr>
      <w:r>
        <w:rPr>
          <w:sz w:val="28"/>
        </w:rPr>
        <w:t>о</w:t>
      </w:r>
      <w:r w:rsidR="00A745C3">
        <w:rPr>
          <w:sz w:val="28"/>
        </w:rPr>
        <w:t>т</w:t>
      </w:r>
      <w:r w:rsidR="004B4147">
        <w:rPr>
          <w:sz w:val="28"/>
        </w:rPr>
        <w:t xml:space="preserve"> </w:t>
      </w:r>
      <w:r w:rsidR="0062140E">
        <w:rPr>
          <w:sz w:val="28"/>
        </w:rPr>
        <w:t xml:space="preserve">15.04.2019  </w:t>
      </w:r>
      <w:r w:rsidR="00A745C3">
        <w:rPr>
          <w:sz w:val="28"/>
        </w:rPr>
        <w:t>№</w:t>
      </w:r>
      <w:r w:rsidR="004B4147">
        <w:rPr>
          <w:sz w:val="28"/>
        </w:rPr>
        <w:t xml:space="preserve"> </w:t>
      </w:r>
      <w:r w:rsidR="0062140E">
        <w:rPr>
          <w:sz w:val="28"/>
        </w:rPr>
        <w:t>42-р</w:t>
      </w:r>
    </w:p>
    <w:p w:rsidR="00484D7D" w:rsidRPr="00484D7D" w:rsidRDefault="00484D7D" w:rsidP="00484D7D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OLE_LINK11"/>
      <w:bookmarkStart w:id="1" w:name="OLE_LINK12"/>
      <w:bookmarkStart w:id="2" w:name="OLE_LINK22"/>
      <w:bookmarkStart w:id="3" w:name="OLE_LINK23"/>
      <w:bookmarkEnd w:id="0"/>
      <w:bookmarkEnd w:id="1"/>
      <w:bookmarkEnd w:id="2"/>
      <w:bookmarkEnd w:id="3"/>
    </w:p>
    <w:p w:rsidR="00C91ED9" w:rsidRPr="00484D7D" w:rsidRDefault="00C91ED9" w:rsidP="00EC0CB4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484D7D">
        <w:rPr>
          <w:color w:val="000000" w:themeColor="text1"/>
          <w:sz w:val="28"/>
          <w:szCs w:val="28"/>
        </w:rPr>
        <w:t>О внесении изменений в распоряжение</w:t>
      </w:r>
      <w:r w:rsidR="00484D7D" w:rsidRPr="00484D7D">
        <w:rPr>
          <w:color w:val="000000" w:themeColor="text1"/>
          <w:sz w:val="28"/>
          <w:szCs w:val="28"/>
        </w:rPr>
        <w:t xml:space="preserve"> </w:t>
      </w:r>
      <w:r w:rsidRPr="00484D7D">
        <w:rPr>
          <w:color w:val="000000" w:themeColor="text1"/>
          <w:sz w:val="28"/>
          <w:szCs w:val="28"/>
        </w:rPr>
        <w:t>администрации Волгограда от 28 фе</w:t>
      </w:r>
      <w:r w:rsidRPr="00484D7D">
        <w:rPr>
          <w:color w:val="000000" w:themeColor="text1"/>
          <w:sz w:val="28"/>
          <w:szCs w:val="28"/>
        </w:rPr>
        <w:t>в</w:t>
      </w:r>
      <w:r w:rsidRPr="00484D7D">
        <w:rPr>
          <w:color w:val="000000" w:themeColor="text1"/>
          <w:sz w:val="28"/>
          <w:szCs w:val="28"/>
        </w:rPr>
        <w:t xml:space="preserve">раля 2019 </w:t>
      </w:r>
      <w:r w:rsidR="00484D7D" w:rsidRPr="00484D7D">
        <w:rPr>
          <w:color w:val="000000" w:themeColor="text1"/>
          <w:sz w:val="28"/>
          <w:szCs w:val="28"/>
        </w:rPr>
        <w:t xml:space="preserve">г. </w:t>
      </w:r>
      <w:r w:rsidRPr="00484D7D">
        <w:rPr>
          <w:color w:val="000000" w:themeColor="text1"/>
          <w:sz w:val="28"/>
          <w:szCs w:val="28"/>
        </w:rPr>
        <w:t>№</w:t>
      </w:r>
      <w:r w:rsidR="00C8686D">
        <w:rPr>
          <w:color w:val="000000" w:themeColor="text1"/>
          <w:sz w:val="28"/>
          <w:szCs w:val="28"/>
        </w:rPr>
        <w:t xml:space="preserve"> </w:t>
      </w:r>
      <w:r w:rsidRPr="00484D7D">
        <w:rPr>
          <w:color w:val="000000" w:themeColor="text1"/>
          <w:sz w:val="28"/>
          <w:szCs w:val="28"/>
        </w:rPr>
        <w:t xml:space="preserve">20-р </w:t>
      </w:r>
      <w:r w:rsidR="00484D7D">
        <w:rPr>
          <w:color w:val="000000" w:themeColor="text1"/>
          <w:sz w:val="28"/>
          <w:szCs w:val="28"/>
        </w:rPr>
        <w:t>«</w:t>
      </w:r>
      <w:r w:rsidRPr="00484D7D">
        <w:rPr>
          <w:color w:val="000000" w:themeColor="text1"/>
          <w:sz w:val="28"/>
          <w:szCs w:val="28"/>
        </w:rPr>
        <w:t>О системе вну</w:t>
      </w:r>
      <w:r w:rsidRPr="00484D7D">
        <w:rPr>
          <w:color w:val="000000" w:themeColor="text1"/>
          <w:sz w:val="28"/>
          <w:szCs w:val="28"/>
        </w:rPr>
        <w:t>т</w:t>
      </w:r>
      <w:r w:rsidRPr="00484D7D">
        <w:rPr>
          <w:color w:val="000000" w:themeColor="text1"/>
          <w:sz w:val="28"/>
          <w:szCs w:val="28"/>
        </w:rPr>
        <w:t>реннего обеспечения соответствия тр</w:t>
      </w:r>
      <w:r w:rsidRPr="00484D7D">
        <w:rPr>
          <w:color w:val="000000" w:themeColor="text1"/>
          <w:sz w:val="28"/>
          <w:szCs w:val="28"/>
        </w:rPr>
        <w:t>е</w:t>
      </w:r>
      <w:r w:rsidRPr="00484D7D">
        <w:rPr>
          <w:color w:val="000000" w:themeColor="text1"/>
          <w:sz w:val="28"/>
          <w:szCs w:val="28"/>
        </w:rPr>
        <w:t>бованиям</w:t>
      </w:r>
      <w:r w:rsidR="00484D7D" w:rsidRPr="00484D7D">
        <w:rPr>
          <w:color w:val="000000" w:themeColor="text1"/>
          <w:sz w:val="28"/>
          <w:szCs w:val="28"/>
        </w:rPr>
        <w:t xml:space="preserve"> </w:t>
      </w:r>
      <w:r w:rsidRPr="00484D7D">
        <w:rPr>
          <w:color w:val="000000" w:themeColor="text1"/>
          <w:sz w:val="28"/>
          <w:szCs w:val="28"/>
        </w:rPr>
        <w:t>антимонопольного законод</w:t>
      </w:r>
      <w:r w:rsidRPr="00484D7D">
        <w:rPr>
          <w:color w:val="000000" w:themeColor="text1"/>
          <w:sz w:val="28"/>
          <w:szCs w:val="28"/>
        </w:rPr>
        <w:t>а</w:t>
      </w:r>
      <w:r w:rsidRPr="00484D7D">
        <w:rPr>
          <w:color w:val="000000" w:themeColor="text1"/>
          <w:sz w:val="28"/>
          <w:szCs w:val="28"/>
        </w:rPr>
        <w:t>тельства в администрации Волгограда (</w:t>
      </w:r>
      <w:proofErr w:type="gramStart"/>
      <w:r w:rsidRPr="00484D7D">
        <w:rPr>
          <w:color w:val="000000" w:themeColor="text1"/>
          <w:sz w:val="28"/>
          <w:szCs w:val="28"/>
        </w:rPr>
        <w:t>антимонопольном</w:t>
      </w:r>
      <w:proofErr w:type="gramEnd"/>
      <w:r w:rsidRPr="00484D7D">
        <w:rPr>
          <w:color w:val="000000" w:themeColor="text1"/>
          <w:sz w:val="28"/>
          <w:szCs w:val="28"/>
        </w:rPr>
        <w:t xml:space="preserve"> </w:t>
      </w:r>
      <w:proofErr w:type="spellStart"/>
      <w:r w:rsidRPr="00484D7D">
        <w:rPr>
          <w:color w:val="000000" w:themeColor="text1"/>
          <w:sz w:val="28"/>
          <w:szCs w:val="28"/>
        </w:rPr>
        <w:t>комплаенсе</w:t>
      </w:r>
      <w:proofErr w:type="spellEnd"/>
      <w:r w:rsidRPr="00484D7D">
        <w:rPr>
          <w:color w:val="000000" w:themeColor="text1"/>
          <w:sz w:val="28"/>
          <w:szCs w:val="28"/>
        </w:rPr>
        <w:t>)</w:t>
      </w:r>
      <w:r w:rsidR="00484D7D">
        <w:rPr>
          <w:color w:val="000000" w:themeColor="text1"/>
          <w:sz w:val="28"/>
          <w:szCs w:val="28"/>
        </w:rPr>
        <w:t>»</w:t>
      </w: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84D7D">
        <w:rPr>
          <w:color w:val="000000" w:themeColor="text1"/>
          <w:sz w:val="28"/>
          <w:szCs w:val="28"/>
        </w:rPr>
        <w:t xml:space="preserve">Руководствуясь </w:t>
      </w:r>
      <w:hyperlink r:id="rId10" w:history="1">
        <w:r w:rsidRPr="00484D7D">
          <w:rPr>
            <w:rStyle w:val="af"/>
            <w:color w:val="000000" w:themeColor="text1"/>
            <w:sz w:val="28"/>
            <w:szCs w:val="28"/>
            <w:u w:val="none"/>
          </w:rPr>
          <w:t>статьей 7</w:t>
        </w:r>
      </w:hyperlink>
      <w:r w:rsidRPr="00484D7D">
        <w:rPr>
          <w:color w:val="000000" w:themeColor="text1"/>
          <w:sz w:val="28"/>
          <w:szCs w:val="28"/>
        </w:rPr>
        <w:t xml:space="preserve"> Устава города-героя Волгограда:</w:t>
      </w:r>
    </w:p>
    <w:p w:rsidR="00C91ED9" w:rsidRPr="00484D7D" w:rsidRDefault="00484D7D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C91ED9" w:rsidRPr="00484D7D">
        <w:rPr>
          <w:color w:val="000000" w:themeColor="text1"/>
          <w:sz w:val="28"/>
          <w:szCs w:val="28"/>
        </w:rPr>
        <w:t xml:space="preserve">Внести в </w:t>
      </w:r>
      <w:hyperlink r:id="rId11" w:anchor="Par29" w:tooltip="ПОЛОЖЕНИЕ" w:history="1">
        <w:r w:rsidR="00C91ED9" w:rsidRPr="00484D7D">
          <w:rPr>
            <w:rStyle w:val="af"/>
            <w:bCs/>
            <w:color w:val="000000" w:themeColor="text1"/>
            <w:sz w:val="28"/>
            <w:szCs w:val="28"/>
            <w:u w:val="none"/>
          </w:rPr>
          <w:t>Положение</w:t>
        </w:r>
      </w:hyperlink>
      <w:r w:rsidR="00C91ED9" w:rsidRPr="00484D7D">
        <w:rPr>
          <w:color w:val="000000" w:themeColor="text1"/>
          <w:sz w:val="28"/>
          <w:szCs w:val="28"/>
        </w:rPr>
        <w:t xml:space="preserve"> об организ</w:t>
      </w:r>
      <w:r>
        <w:rPr>
          <w:color w:val="000000" w:themeColor="text1"/>
          <w:sz w:val="28"/>
          <w:szCs w:val="28"/>
        </w:rPr>
        <w:t>ации в администрации Волгограда</w:t>
      </w:r>
      <w:r>
        <w:rPr>
          <w:color w:val="000000" w:themeColor="text1"/>
          <w:sz w:val="28"/>
          <w:szCs w:val="28"/>
        </w:rPr>
        <w:br/>
      </w:r>
      <w:r w:rsidR="00C91ED9" w:rsidRPr="00484D7D">
        <w:rPr>
          <w:color w:val="000000" w:themeColor="text1"/>
          <w:sz w:val="28"/>
          <w:szCs w:val="28"/>
        </w:rPr>
        <w:t>системы внутреннего обеспечения соответствия требованиям антимонопольн</w:t>
      </w:r>
      <w:r w:rsidR="00C91ED9" w:rsidRPr="00484D7D">
        <w:rPr>
          <w:color w:val="000000" w:themeColor="text1"/>
          <w:sz w:val="28"/>
          <w:szCs w:val="28"/>
        </w:rPr>
        <w:t>о</w:t>
      </w:r>
      <w:r w:rsidR="00C91ED9" w:rsidRPr="00484D7D">
        <w:rPr>
          <w:color w:val="000000" w:themeColor="text1"/>
          <w:sz w:val="28"/>
          <w:szCs w:val="28"/>
        </w:rPr>
        <w:t xml:space="preserve">го </w:t>
      </w:r>
      <w:r w:rsidR="00C91ED9" w:rsidRPr="00484D7D">
        <w:rPr>
          <w:color w:val="000000" w:themeColor="text1"/>
          <w:spacing w:val="-4"/>
          <w:sz w:val="28"/>
          <w:szCs w:val="28"/>
        </w:rPr>
        <w:t xml:space="preserve">законодательства </w:t>
      </w:r>
      <w:r w:rsidRPr="00484D7D">
        <w:rPr>
          <w:bCs/>
          <w:spacing w:val="-4"/>
          <w:sz w:val="28"/>
          <w:szCs w:val="28"/>
        </w:rPr>
        <w:t xml:space="preserve">(антимонопольного </w:t>
      </w:r>
      <w:proofErr w:type="spellStart"/>
      <w:r w:rsidRPr="00484D7D">
        <w:rPr>
          <w:bCs/>
          <w:spacing w:val="-4"/>
          <w:sz w:val="28"/>
          <w:szCs w:val="28"/>
        </w:rPr>
        <w:t>комплаенса</w:t>
      </w:r>
      <w:proofErr w:type="spellEnd"/>
      <w:r w:rsidRPr="00484D7D">
        <w:rPr>
          <w:bCs/>
          <w:spacing w:val="-4"/>
          <w:sz w:val="28"/>
          <w:szCs w:val="28"/>
        </w:rPr>
        <w:t>)</w:t>
      </w:r>
      <w:r w:rsidR="00C91ED9" w:rsidRPr="00484D7D">
        <w:rPr>
          <w:color w:val="000000" w:themeColor="text1"/>
          <w:spacing w:val="-4"/>
          <w:sz w:val="28"/>
          <w:szCs w:val="28"/>
        </w:rPr>
        <w:t>, утвержденное распоряж</w:t>
      </w:r>
      <w:r w:rsidR="00C91ED9" w:rsidRPr="00484D7D">
        <w:rPr>
          <w:color w:val="000000" w:themeColor="text1"/>
          <w:spacing w:val="-4"/>
          <w:sz w:val="28"/>
          <w:szCs w:val="28"/>
        </w:rPr>
        <w:t>е</w:t>
      </w:r>
      <w:r w:rsidR="00C91ED9" w:rsidRPr="00484D7D">
        <w:rPr>
          <w:color w:val="000000" w:themeColor="text1"/>
          <w:spacing w:val="-4"/>
          <w:sz w:val="28"/>
          <w:szCs w:val="28"/>
        </w:rPr>
        <w:t>нием</w:t>
      </w:r>
      <w:r w:rsidR="00C91ED9" w:rsidRPr="00484D7D">
        <w:rPr>
          <w:color w:val="000000" w:themeColor="text1"/>
          <w:sz w:val="28"/>
          <w:szCs w:val="28"/>
        </w:rPr>
        <w:t xml:space="preserve"> ад</w:t>
      </w:r>
      <w:r>
        <w:rPr>
          <w:color w:val="000000" w:themeColor="text1"/>
          <w:sz w:val="28"/>
          <w:szCs w:val="28"/>
        </w:rPr>
        <w:t xml:space="preserve">министрации Волгограда от 28 февраля </w:t>
      </w:r>
      <w:r w:rsidR="00C91ED9" w:rsidRPr="00484D7D">
        <w:rPr>
          <w:color w:val="000000" w:themeColor="text1"/>
          <w:sz w:val="28"/>
          <w:szCs w:val="28"/>
        </w:rPr>
        <w:t xml:space="preserve">2019 </w:t>
      </w:r>
      <w:r>
        <w:rPr>
          <w:color w:val="000000" w:themeColor="text1"/>
          <w:sz w:val="28"/>
          <w:szCs w:val="28"/>
        </w:rPr>
        <w:t xml:space="preserve">г. </w:t>
      </w:r>
      <w:r w:rsidR="00C91ED9" w:rsidRPr="00484D7D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="00C91ED9" w:rsidRPr="00484D7D">
        <w:rPr>
          <w:color w:val="000000" w:themeColor="text1"/>
          <w:sz w:val="28"/>
          <w:szCs w:val="28"/>
        </w:rPr>
        <w:t>20-р</w:t>
      </w:r>
      <w:r>
        <w:rPr>
          <w:color w:val="000000" w:themeColor="text1"/>
          <w:sz w:val="28"/>
          <w:szCs w:val="28"/>
        </w:rPr>
        <w:t xml:space="preserve"> «</w:t>
      </w:r>
      <w:r w:rsidRPr="00484D7D">
        <w:rPr>
          <w:color w:val="000000" w:themeColor="text1"/>
          <w:sz w:val="28"/>
          <w:szCs w:val="28"/>
        </w:rPr>
        <w:t>О системе внутреннего обеспечения соответствия требованиям антимонопольного закон</w:t>
      </w:r>
      <w:r w:rsidRPr="00484D7D">
        <w:rPr>
          <w:color w:val="000000" w:themeColor="text1"/>
          <w:sz w:val="28"/>
          <w:szCs w:val="28"/>
        </w:rPr>
        <w:t>о</w:t>
      </w:r>
      <w:r w:rsidRPr="00484D7D">
        <w:rPr>
          <w:color w:val="000000" w:themeColor="text1"/>
          <w:sz w:val="28"/>
          <w:szCs w:val="28"/>
        </w:rPr>
        <w:t>дательства в администрации Волгограда (антимонопольно</w:t>
      </w:r>
      <w:r w:rsidR="008D0D8F">
        <w:rPr>
          <w:color w:val="000000" w:themeColor="text1"/>
          <w:sz w:val="28"/>
          <w:szCs w:val="28"/>
        </w:rPr>
        <w:t>м</w:t>
      </w:r>
      <w:r w:rsidRPr="00484D7D">
        <w:rPr>
          <w:color w:val="000000" w:themeColor="text1"/>
          <w:sz w:val="28"/>
          <w:szCs w:val="28"/>
        </w:rPr>
        <w:t xml:space="preserve"> </w:t>
      </w:r>
      <w:proofErr w:type="spellStart"/>
      <w:r w:rsidRPr="00484D7D">
        <w:rPr>
          <w:color w:val="000000" w:themeColor="text1"/>
          <w:sz w:val="28"/>
          <w:szCs w:val="28"/>
        </w:rPr>
        <w:t>комплаенсе</w:t>
      </w:r>
      <w:proofErr w:type="spellEnd"/>
      <w:r w:rsidRPr="00484D7D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»</w:t>
      </w:r>
      <w:r w:rsidR="00C91ED9" w:rsidRPr="00484D7D">
        <w:rPr>
          <w:color w:val="000000" w:themeColor="text1"/>
          <w:sz w:val="28"/>
          <w:szCs w:val="28"/>
        </w:rPr>
        <w:t>, сл</w:t>
      </w:r>
      <w:r w:rsidR="00C91ED9" w:rsidRPr="00484D7D">
        <w:rPr>
          <w:color w:val="000000" w:themeColor="text1"/>
          <w:sz w:val="28"/>
          <w:szCs w:val="28"/>
        </w:rPr>
        <w:t>е</w:t>
      </w:r>
      <w:r w:rsidR="00C91ED9" w:rsidRPr="00484D7D">
        <w:rPr>
          <w:color w:val="000000" w:themeColor="text1"/>
          <w:sz w:val="28"/>
          <w:szCs w:val="28"/>
        </w:rPr>
        <w:t>дующие изменения:</w:t>
      </w:r>
    </w:p>
    <w:p w:rsidR="00C91ED9" w:rsidRPr="00484D7D" w:rsidRDefault="00484D7D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C91ED9" w:rsidRPr="00484D7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одпункт 2.1.3</w:t>
      </w:r>
      <w:r w:rsidR="00C91ED9" w:rsidRPr="00484D7D">
        <w:rPr>
          <w:color w:val="000000" w:themeColor="text1"/>
          <w:sz w:val="28"/>
          <w:szCs w:val="28"/>
        </w:rPr>
        <w:t xml:space="preserve"> раздела 2</w:t>
      </w:r>
      <w:r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C91ED9" w:rsidRPr="00484D7D" w:rsidRDefault="00484D7D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«2.1.3. </w:t>
      </w:r>
      <w:r w:rsidR="00C91ED9" w:rsidRPr="00484D7D">
        <w:rPr>
          <w:color w:val="000000" w:themeColor="text1"/>
          <w:sz w:val="28"/>
          <w:szCs w:val="28"/>
        </w:rPr>
        <w:t>Принимает меры, направленные на устранение выявленных нед</w:t>
      </w:r>
      <w:r w:rsidR="00C91ED9" w:rsidRPr="00484D7D">
        <w:rPr>
          <w:color w:val="000000" w:themeColor="text1"/>
          <w:sz w:val="28"/>
          <w:szCs w:val="28"/>
        </w:rPr>
        <w:t>о</w:t>
      </w:r>
      <w:r w:rsidR="00C91ED9" w:rsidRPr="00484D7D">
        <w:rPr>
          <w:color w:val="000000" w:themeColor="text1"/>
          <w:sz w:val="28"/>
          <w:szCs w:val="28"/>
        </w:rPr>
        <w:t xml:space="preserve">статков </w:t>
      </w:r>
      <w:proofErr w:type="gramStart"/>
      <w:r w:rsidR="00C91ED9" w:rsidRPr="00484D7D">
        <w:rPr>
          <w:color w:val="000000" w:themeColor="text1"/>
          <w:sz w:val="28"/>
          <w:szCs w:val="28"/>
        </w:rPr>
        <w:t>антимонопольного</w:t>
      </w:r>
      <w:proofErr w:type="gramEnd"/>
      <w:r w:rsidR="00C91ED9" w:rsidRPr="00484D7D">
        <w:rPr>
          <w:color w:val="000000" w:themeColor="text1"/>
          <w:sz w:val="28"/>
          <w:szCs w:val="28"/>
        </w:rPr>
        <w:t xml:space="preserve"> </w:t>
      </w:r>
      <w:proofErr w:type="spellStart"/>
      <w:r w:rsidR="00C91ED9" w:rsidRPr="00484D7D">
        <w:rPr>
          <w:color w:val="000000" w:themeColor="text1"/>
          <w:sz w:val="28"/>
          <w:szCs w:val="28"/>
        </w:rPr>
        <w:t>комплаенса</w:t>
      </w:r>
      <w:proofErr w:type="spellEnd"/>
      <w:r w:rsidR="00C91ED9" w:rsidRPr="00484D7D">
        <w:rPr>
          <w:color w:val="000000" w:themeColor="text1"/>
          <w:sz w:val="28"/>
          <w:szCs w:val="28"/>
        </w:rPr>
        <w:t>.».</w:t>
      </w:r>
    </w:p>
    <w:p w:rsidR="00C91ED9" w:rsidRPr="00484D7D" w:rsidRDefault="00484D7D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Пункты 3.2, 3.3</w:t>
      </w:r>
      <w:r w:rsidR="00C91ED9" w:rsidRPr="00484D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раздела 3 </w:t>
      </w:r>
      <w:r w:rsidR="00C91ED9" w:rsidRPr="00484D7D">
        <w:rPr>
          <w:color w:val="000000" w:themeColor="text1"/>
          <w:sz w:val="28"/>
          <w:szCs w:val="28"/>
        </w:rPr>
        <w:t>изложить в следующей редакции:</w:t>
      </w:r>
    </w:p>
    <w:p w:rsidR="00C91ED9" w:rsidRPr="00484D7D" w:rsidRDefault="00484D7D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84D7D">
        <w:rPr>
          <w:color w:val="000000" w:themeColor="text1"/>
          <w:spacing w:val="-4"/>
          <w:sz w:val="28"/>
          <w:szCs w:val="28"/>
        </w:rPr>
        <w:t>«3.2. </w:t>
      </w:r>
      <w:r w:rsidR="00C91ED9" w:rsidRPr="00484D7D">
        <w:rPr>
          <w:color w:val="000000" w:themeColor="text1"/>
          <w:spacing w:val="-4"/>
          <w:sz w:val="28"/>
          <w:szCs w:val="28"/>
        </w:rPr>
        <w:t xml:space="preserve">Структурные подразделения администрации Волгограда, наделенные </w:t>
      </w:r>
      <w:r w:rsidR="00C91ED9" w:rsidRPr="00484D7D">
        <w:rPr>
          <w:color w:val="000000" w:themeColor="text1"/>
          <w:sz w:val="28"/>
          <w:szCs w:val="28"/>
        </w:rPr>
        <w:t>правами юридического лица, обеспечивают подготовку и направление следу</w:t>
      </w:r>
      <w:r w:rsidR="00C91ED9" w:rsidRPr="00484D7D">
        <w:rPr>
          <w:color w:val="000000" w:themeColor="text1"/>
          <w:sz w:val="28"/>
          <w:szCs w:val="28"/>
        </w:rPr>
        <w:t>ю</w:t>
      </w:r>
      <w:r w:rsidR="00C91ED9" w:rsidRPr="00484D7D">
        <w:rPr>
          <w:color w:val="000000" w:themeColor="text1"/>
          <w:sz w:val="28"/>
          <w:szCs w:val="28"/>
        </w:rPr>
        <w:t>щих документов:</w:t>
      </w:r>
    </w:p>
    <w:p w:rsidR="00C91ED9" w:rsidRPr="00484D7D" w:rsidRDefault="00484D7D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3.2.1. </w:t>
      </w:r>
      <w:r w:rsidR="00C91ED9" w:rsidRPr="00484D7D">
        <w:rPr>
          <w:color w:val="000000" w:themeColor="text1"/>
          <w:sz w:val="28"/>
          <w:szCs w:val="28"/>
        </w:rPr>
        <w:t>В контрольное управление аппарата главы Волгограда в срок не позднее 20 ноября отчетного года предложения в план мероприятий по сниж</w:t>
      </w:r>
      <w:r w:rsidR="00C91ED9" w:rsidRPr="00484D7D">
        <w:rPr>
          <w:color w:val="000000" w:themeColor="text1"/>
          <w:sz w:val="28"/>
          <w:szCs w:val="28"/>
        </w:rPr>
        <w:t>е</w:t>
      </w:r>
      <w:r w:rsidR="00C91ED9" w:rsidRPr="004920F7">
        <w:rPr>
          <w:color w:val="000000" w:themeColor="text1"/>
          <w:spacing w:val="-2"/>
          <w:sz w:val="28"/>
          <w:szCs w:val="28"/>
        </w:rPr>
        <w:t xml:space="preserve">нию </w:t>
      </w:r>
      <w:proofErr w:type="spellStart"/>
      <w:r w:rsidR="00C91ED9" w:rsidRPr="004920F7">
        <w:rPr>
          <w:color w:val="000000" w:themeColor="text1"/>
          <w:spacing w:val="-2"/>
          <w:sz w:val="28"/>
          <w:szCs w:val="28"/>
        </w:rPr>
        <w:t>комплаенс</w:t>
      </w:r>
      <w:proofErr w:type="spellEnd"/>
      <w:r w:rsidR="00C91ED9" w:rsidRPr="004920F7">
        <w:rPr>
          <w:color w:val="000000" w:themeColor="text1"/>
          <w:spacing w:val="-2"/>
          <w:sz w:val="28"/>
          <w:szCs w:val="28"/>
        </w:rPr>
        <w:t>-рисков администрации Волгограда в соответствии с требования</w:t>
      </w:r>
      <w:r w:rsidR="004920F7">
        <w:rPr>
          <w:color w:val="000000" w:themeColor="text1"/>
          <w:sz w:val="28"/>
          <w:szCs w:val="28"/>
        </w:rPr>
        <w:softHyphen/>
      </w:r>
      <w:r w:rsidR="00C91ED9" w:rsidRPr="00484D7D">
        <w:rPr>
          <w:color w:val="000000" w:themeColor="text1"/>
          <w:sz w:val="28"/>
          <w:szCs w:val="28"/>
        </w:rPr>
        <w:t xml:space="preserve">ми, установленными </w:t>
      </w:r>
      <w:hyperlink r:id="rId12" w:anchor="Par157" w:tooltip="V. План мероприятий (&quot;дорожная карта&quot;) по снижению" w:history="1">
        <w:r w:rsidR="00C91ED9" w:rsidRPr="00484D7D">
          <w:rPr>
            <w:rStyle w:val="af"/>
            <w:color w:val="000000" w:themeColor="text1"/>
            <w:sz w:val="28"/>
            <w:szCs w:val="28"/>
            <w:u w:val="none"/>
          </w:rPr>
          <w:t xml:space="preserve">разделом </w:t>
        </w:r>
      </w:hyperlink>
      <w:r w:rsidR="00C91ED9" w:rsidRPr="00484D7D">
        <w:rPr>
          <w:color w:val="000000" w:themeColor="text1"/>
          <w:sz w:val="28"/>
          <w:szCs w:val="28"/>
        </w:rPr>
        <w:t>4 Положения.</w:t>
      </w:r>
    </w:p>
    <w:p w:rsidR="00C91ED9" w:rsidRPr="00484D7D" w:rsidRDefault="00484D7D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3.2.2. В </w:t>
      </w:r>
      <w:r w:rsidR="00C91ED9" w:rsidRPr="00484D7D">
        <w:rPr>
          <w:color w:val="000000" w:themeColor="text1"/>
          <w:sz w:val="28"/>
          <w:szCs w:val="28"/>
        </w:rPr>
        <w:t xml:space="preserve">правовое управление аппарата главы </w:t>
      </w:r>
      <w:r>
        <w:rPr>
          <w:color w:val="000000" w:themeColor="text1"/>
          <w:sz w:val="28"/>
          <w:szCs w:val="28"/>
        </w:rPr>
        <w:t xml:space="preserve">Волгограда </w:t>
      </w:r>
      <w:r w:rsidR="00C91ED9" w:rsidRPr="00484D7D">
        <w:rPr>
          <w:color w:val="000000" w:themeColor="text1"/>
          <w:sz w:val="28"/>
          <w:szCs w:val="28"/>
        </w:rPr>
        <w:t>в срок не поз</w:t>
      </w:r>
      <w:r w:rsidR="00C91ED9" w:rsidRPr="00484D7D">
        <w:rPr>
          <w:color w:val="000000" w:themeColor="text1"/>
          <w:sz w:val="28"/>
          <w:szCs w:val="28"/>
        </w:rPr>
        <w:t>д</w:t>
      </w:r>
      <w:r w:rsidR="00C91ED9" w:rsidRPr="00484D7D">
        <w:rPr>
          <w:color w:val="000000" w:themeColor="text1"/>
          <w:sz w:val="28"/>
          <w:szCs w:val="28"/>
        </w:rPr>
        <w:t xml:space="preserve">нее 15 января года, следующего за </w:t>
      </w:r>
      <w:proofErr w:type="gramStart"/>
      <w:r w:rsidR="00C91ED9" w:rsidRPr="00484D7D">
        <w:rPr>
          <w:color w:val="000000" w:themeColor="text1"/>
          <w:sz w:val="28"/>
          <w:szCs w:val="28"/>
        </w:rPr>
        <w:t>отчетным</w:t>
      </w:r>
      <w:proofErr w:type="gramEnd"/>
      <w:r w:rsidR="00C91ED9" w:rsidRPr="00484D7D">
        <w:rPr>
          <w:color w:val="000000" w:themeColor="text1"/>
          <w:sz w:val="28"/>
          <w:szCs w:val="28"/>
        </w:rPr>
        <w:t>:</w:t>
      </w:r>
    </w:p>
    <w:p w:rsidR="00C91ED9" w:rsidRPr="00484D7D" w:rsidRDefault="00C91ED9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84D7D">
        <w:rPr>
          <w:color w:val="000000" w:themeColor="text1"/>
          <w:sz w:val="28"/>
          <w:szCs w:val="28"/>
        </w:rPr>
        <w:t xml:space="preserve">аналитическую справку, содержащую результаты анализа информации по вопросам, указанным в </w:t>
      </w:r>
      <w:hyperlink r:id="rId13" w:anchor="Par105" w:tooltip="13. В целях выявления комплаенс-рисков Правовым управлением администрации местного самоуправления г. Владикавказа в срок не позднее 1 февраля года, следующего за отчетным, проводятся:" w:history="1">
        <w:r w:rsidRPr="00484D7D">
          <w:rPr>
            <w:rStyle w:val="af"/>
            <w:color w:val="000000" w:themeColor="text1"/>
            <w:sz w:val="28"/>
            <w:szCs w:val="28"/>
            <w:u w:val="none"/>
          </w:rPr>
          <w:t>пункте 3.1</w:t>
        </w:r>
      </w:hyperlink>
      <w:r w:rsidRPr="00484D7D">
        <w:rPr>
          <w:color w:val="000000" w:themeColor="text1"/>
          <w:sz w:val="28"/>
          <w:szCs w:val="28"/>
        </w:rPr>
        <w:t xml:space="preserve"> настоящего раздела;</w:t>
      </w:r>
    </w:p>
    <w:p w:rsidR="00C91ED9" w:rsidRPr="00484D7D" w:rsidRDefault="00C91ED9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84D7D">
        <w:rPr>
          <w:color w:val="000000" w:themeColor="text1"/>
          <w:sz w:val="28"/>
          <w:szCs w:val="28"/>
        </w:rPr>
        <w:t xml:space="preserve">информацию о достижении ключевых показателей эффективности функционирования антимонопольного </w:t>
      </w:r>
      <w:proofErr w:type="spellStart"/>
      <w:r w:rsidRPr="00484D7D">
        <w:rPr>
          <w:color w:val="000000" w:themeColor="text1"/>
          <w:sz w:val="28"/>
          <w:szCs w:val="28"/>
        </w:rPr>
        <w:t>комплае</w:t>
      </w:r>
      <w:r w:rsidR="00484D7D">
        <w:rPr>
          <w:color w:val="000000" w:themeColor="text1"/>
          <w:sz w:val="28"/>
          <w:szCs w:val="28"/>
        </w:rPr>
        <w:t>нса</w:t>
      </w:r>
      <w:proofErr w:type="spellEnd"/>
      <w:r w:rsidR="00484D7D">
        <w:rPr>
          <w:color w:val="000000" w:themeColor="text1"/>
          <w:sz w:val="28"/>
          <w:szCs w:val="28"/>
        </w:rPr>
        <w:t xml:space="preserve"> в структурном подраздел</w:t>
      </w:r>
      <w:r w:rsidR="00484D7D">
        <w:rPr>
          <w:color w:val="000000" w:themeColor="text1"/>
          <w:sz w:val="28"/>
          <w:szCs w:val="28"/>
        </w:rPr>
        <w:t>е</w:t>
      </w:r>
      <w:r w:rsidR="00362700">
        <w:rPr>
          <w:color w:val="000000" w:themeColor="text1"/>
          <w:sz w:val="28"/>
          <w:szCs w:val="28"/>
        </w:rPr>
        <w:t xml:space="preserve">нии </w:t>
      </w:r>
      <w:r w:rsidR="00484D7D">
        <w:rPr>
          <w:color w:val="000000" w:themeColor="text1"/>
          <w:sz w:val="28"/>
          <w:szCs w:val="28"/>
        </w:rPr>
        <w:t>администрации Волгограда.</w:t>
      </w:r>
    </w:p>
    <w:p w:rsidR="00484D7D" w:rsidRDefault="00484D7D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484D7D" w:rsidRDefault="00484D7D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C91ED9" w:rsidRPr="00484D7D" w:rsidRDefault="00484D7D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3.3. </w:t>
      </w:r>
      <w:proofErr w:type="gramStart"/>
      <w:r w:rsidR="00C91ED9" w:rsidRPr="00484D7D">
        <w:rPr>
          <w:color w:val="000000" w:themeColor="text1"/>
          <w:sz w:val="28"/>
          <w:szCs w:val="28"/>
        </w:rPr>
        <w:t>При проведении (не реже одного раза в год) анализа выявленных нарушений антимонопольного законодательства за предыдущий год (наличие предостережений, предупреждений, штрафов, жалоб, возбужденных дел) ос</w:t>
      </w:r>
      <w:r w:rsidR="00C91ED9" w:rsidRPr="00484D7D">
        <w:rPr>
          <w:color w:val="000000" w:themeColor="text1"/>
          <w:sz w:val="28"/>
          <w:szCs w:val="28"/>
        </w:rPr>
        <w:t>у</w:t>
      </w:r>
      <w:r w:rsidR="00C91ED9" w:rsidRPr="00484D7D">
        <w:rPr>
          <w:color w:val="000000" w:themeColor="text1"/>
          <w:sz w:val="28"/>
          <w:szCs w:val="28"/>
        </w:rPr>
        <w:t>ществляется составление перечня нарушений антимонопольного законодател</w:t>
      </w:r>
      <w:r w:rsidR="00C91ED9" w:rsidRPr="00484D7D">
        <w:rPr>
          <w:color w:val="000000" w:themeColor="text1"/>
          <w:sz w:val="28"/>
          <w:szCs w:val="28"/>
        </w:rPr>
        <w:t>ь</w:t>
      </w:r>
      <w:r w:rsidR="00C91ED9" w:rsidRPr="00484D7D">
        <w:rPr>
          <w:color w:val="000000" w:themeColor="text1"/>
          <w:sz w:val="28"/>
          <w:szCs w:val="28"/>
        </w:rPr>
        <w:t>ства в администрации Волгограда (структурном подразделении администрации Волгограда), который содержит классифицированные по сферам деятельности отраслевых (функциональных) и территориальных структурных подразделений администрации Волгограда сведения о выявленных за предыдущий год нар</w:t>
      </w:r>
      <w:r w:rsidR="00C91ED9" w:rsidRPr="00484D7D">
        <w:rPr>
          <w:color w:val="000000" w:themeColor="text1"/>
          <w:sz w:val="28"/>
          <w:szCs w:val="28"/>
        </w:rPr>
        <w:t>у</w:t>
      </w:r>
      <w:r w:rsidR="00C91ED9" w:rsidRPr="00484D7D">
        <w:rPr>
          <w:color w:val="000000" w:themeColor="text1"/>
          <w:sz w:val="28"/>
          <w:szCs w:val="28"/>
        </w:rPr>
        <w:t>шениях антимонопольного законодательства (отдельно</w:t>
      </w:r>
      <w:proofErr w:type="gramEnd"/>
      <w:r w:rsidR="00C91ED9" w:rsidRPr="00484D7D">
        <w:rPr>
          <w:color w:val="000000" w:themeColor="text1"/>
          <w:sz w:val="28"/>
          <w:szCs w:val="28"/>
        </w:rPr>
        <w:t xml:space="preserve"> по каждому наруш</w:t>
      </w:r>
      <w:r w:rsidR="00C91ED9" w:rsidRPr="00484D7D">
        <w:rPr>
          <w:color w:val="000000" w:themeColor="text1"/>
          <w:sz w:val="28"/>
          <w:szCs w:val="28"/>
        </w:rPr>
        <w:t>е</w:t>
      </w:r>
      <w:r w:rsidR="00C91ED9" w:rsidRPr="00484D7D">
        <w:rPr>
          <w:color w:val="000000" w:themeColor="text1"/>
          <w:sz w:val="28"/>
          <w:szCs w:val="28"/>
        </w:rPr>
        <w:t>нию) и информацию о нарушении (с указанием нарушенной нормы антимон</w:t>
      </w:r>
      <w:r w:rsidR="00C91ED9" w:rsidRPr="00484D7D">
        <w:rPr>
          <w:color w:val="000000" w:themeColor="text1"/>
          <w:sz w:val="28"/>
          <w:szCs w:val="28"/>
        </w:rPr>
        <w:t>о</w:t>
      </w:r>
      <w:r w:rsidR="00C91ED9" w:rsidRPr="00484D7D">
        <w:rPr>
          <w:color w:val="000000" w:themeColor="text1"/>
          <w:sz w:val="28"/>
          <w:szCs w:val="28"/>
        </w:rPr>
        <w:t xml:space="preserve">польного законодательства, краткого изложения сути нарушения, последствий нарушения </w:t>
      </w:r>
      <w:r w:rsidR="00C91ED9" w:rsidRPr="003167D6">
        <w:rPr>
          <w:color w:val="000000" w:themeColor="text1"/>
          <w:spacing w:val="-2"/>
          <w:sz w:val="28"/>
          <w:szCs w:val="28"/>
        </w:rPr>
        <w:t>антимонопольного законодательства и результата рассмотрения нарушения анти</w:t>
      </w:r>
      <w:r w:rsidR="00C91ED9" w:rsidRPr="00484D7D">
        <w:rPr>
          <w:color w:val="000000" w:themeColor="text1"/>
          <w:sz w:val="28"/>
          <w:szCs w:val="28"/>
        </w:rPr>
        <w:t>монопольным органом), позицию антимонопольного органа, сведения о мерах по устранению нарушения,</w:t>
      </w:r>
      <w:r>
        <w:rPr>
          <w:color w:val="000000" w:themeColor="text1"/>
          <w:sz w:val="28"/>
          <w:szCs w:val="28"/>
        </w:rPr>
        <w:t xml:space="preserve"> сведения о мер</w:t>
      </w:r>
      <w:r w:rsidR="00362700">
        <w:rPr>
          <w:color w:val="000000" w:themeColor="text1"/>
          <w:sz w:val="28"/>
          <w:szCs w:val="28"/>
        </w:rPr>
        <w:t xml:space="preserve">ах, направленных на недопущение </w:t>
      </w:r>
      <w:r w:rsidR="00C91ED9" w:rsidRPr="00484D7D">
        <w:rPr>
          <w:color w:val="000000" w:themeColor="text1"/>
          <w:sz w:val="28"/>
          <w:szCs w:val="28"/>
        </w:rPr>
        <w:t>повторения нарушения</w:t>
      </w:r>
      <w:proofErr w:type="gramStart"/>
      <w:r w:rsidR="00C91ED9" w:rsidRPr="00484D7D">
        <w:rPr>
          <w:color w:val="000000" w:themeColor="text1"/>
          <w:sz w:val="28"/>
          <w:szCs w:val="28"/>
        </w:rPr>
        <w:t>.».</w:t>
      </w:r>
      <w:proofErr w:type="gramEnd"/>
    </w:p>
    <w:p w:rsidR="00C91ED9" w:rsidRPr="00484D7D" w:rsidRDefault="00484D7D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 Пункт 4.4</w:t>
      </w:r>
      <w:r w:rsidR="00C91ED9" w:rsidRPr="00484D7D">
        <w:rPr>
          <w:color w:val="000000" w:themeColor="text1"/>
          <w:sz w:val="28"/>
          <w:szCs w:val="28"/>
        </w:rPr>
        <w:t xml:space="preserve"> раздела 4 изложить в следующей редакции:</w:t>
      </w:r>
    </w:p>
    <w:p w:rsidR="00C91ED9" w:rsidRPr="00484D7D" w:rsidRDefault="00484D7D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676BA">
        <w:rPr>
          <w:color w:val="000000" w:themeColor="text1"/>
          <w:spacing w:val="6"/>
          <w:sz w:val="28"/>
          <w:szCs w:val="28"/>
        </w:rPr>
        <w:t>«4.4. </w:t>
      </w:r>
      <w:r w:rsidR="00C91ED9" w:rsidRPr="00A676BA">
        <w:rPr>
          <w:color w:val="000000" w:themeColor="text1"/>
          <w:spacing w:val="6"/>
          <w:sz w:val="28"/>
          <w:szCs w:val="28"/>
        </w:rPr>
        <w:t>Информация об исполнени</w:t>
      </w:r>
      <w:r w:rsidRPr="00A676BA">
        <w:rPr>
          <w:color w:val="000000" w:themeColor="text1"/>
          <w:spacing w:val="6"/>
          <w:sz w:val="28"/>
          <w:szCs w:val="28"/>
        </w:rPr>
        <w:t>и плана мероприятий по снижению</w:t>
      </w:r>
      <w:r w:rsidR="00A676BA" w:rsidRPr="00A676BA">
        <w:rPr>
          <w:color w:val="000000" w:themeColor="text1"/>
          <w:spacing w:val="6"/>
          <w:sz w:val="28"/>
          <w:szCs w:val="28"/>
        </w:rPr>
        <w:t xml:space="preserve"> </w:t>
      </w:r>
      <w:r w:rsidR="00A676BA" w:rsidRPr="00A676BA">
        <w:rPr>
          <w:color w:val="000000" w:themeColor="text1"/>
          <w:spacing w:val="6"/>
          <w:sz w:val="28"/>
          <w:szCs w:val="28"/>
        </w:rPr>
        <w:br/>
      </w:r>
      <w:proofErr w:type="spellStart"/>
      <w:r w:rsidR="00C91ED9" w:rsidRPr="00A676BA">
        <w:rPr>
          <w:color w:val="000000" w:themeColor="text1"/>
          <w:spacing w:val="6"/>
          <w:sz w:val="28"/>
          <w:szCs w:val="28"/>
        </w:rPr>
        <w:t>комплаенс</w:t>
      </w:r>
      <w:proofErr w:type="spellEnd"/>
      <w:r w:rsidR="00C91ED9" w:rsidRPr="00A676BA">
        <w:rPr>
          <w:color w:val="000000" w:themeColor="text1"/>
          <w:spacing w:val="6"/>
          <w:sz w:val="28"/>
          <w:szCs w:val="28"/>
        </w:rPr>
        <w:t xml:space="preserve">-рисков администрации Волгограда направляется контрольным </w:t>
      </w:r>
      <w:r w:rsidR="00C91ED9" w:rsidRPr="00484D7D">
        <w:rPr>
          <w:color w:val="000000" w:themeColor="text1"/>
          <w:sz w:val="28"/>
          <w:szCs w:val="28"/>
        </w:rPr>
        <w:t xml:space="preserve">управлением аппарата главы Волгограда в </w:t>
      </w:r>
      <w:r>
        <w:rPr>
          <w:color w:val="000000" w:themeColor="text1"/>
          <w:sz w:val="28"/>
          <w:szCs w:val="28"/>
        </w:rPr>
        <w:t>срок не позднее 15 января года,</w:t>
      </w:r>
      <w:r w:rsidR="00A676BA">
        <w:rPr>
          <w:color w:val="000000" w:themeColor="text1"/>
          <w:sz w:val="28"/>
          <w:szCs w:val="28"/>
        </w:rPr>
        <w:t xml:space="preserve"> </w:t>
      </w:r>
      <w:r w:rsidR="00C91ED9" w:rsidRPr="00484D7D">
        <w:rPr>
          <w:color w:val="000000" w:themeColor="text1"/>
          <w:sz w:val="28"/>
          <w:szCs w:val="28"/>
        </w:rPr>
        <w:t>сл</w:t>
      </w:r>
      <w:r w:rsidR="00C91ED9" w:rsidRPr="00484D7D">
        <w:rPr>
          <w:color w:val="000000" w:themeColor="text1"/>
          <w:sz w:val="28"/>
          <w:szCs w:val="28"/>
        </w:rPr>
        <w:t>е</w:t>
      </w:r>
      <w:r w:rsidR="00C91ED9" w:rsidRPr="00484D7D">
        <w:rPr>
          <w:color w:val="000000" w:themeColor="text1"/>
          <w:sz w:val="28"/>
          <w:szCs w:val="28"/>
        </w:rPr>
        <w:t>дующего за отчетным, в правовое управление аппарат</w:t>
      </w:r>
      <w:r w:rsidR="00A676BA">
        <w:rPr>
          <w:color w:val="000000" w:themeColor="text1"/>
          <w:sz w:val="28"/>
          <w:szCs w:val="28"/>
        </w:rPr>
        <w:t>а</w:t>
      </w:r>
      <w:r w:rsidR="00C91ED9" w:rsidRPr="00484D7D">
        <w:rPr>
          <w:color w:val="000000" w:themeColor="text1"/>
          <w:sz w:val="28"/>
          <w:szCs w:val="28"/>
        </w:rPr>
        <w:t xml:space="preserve"> главы Волгограда и подлежит включению в доклад </w:t>
      </w:r>
      <w:proofErr w:type="gramStart"/>
      <w:r w:rsidR="00C91ED9" w:rsidRPr="00484D7D">
        <w:rPr>
          <w:color w:val="000000" w:themeColor="text1"/>
          <w:sz w:val="28"/>
          <w:szCs w:val="28"/>
        </w:rPr>
        <w:t>об</w:t>
      </w:r>
      <w:proofErr w:type="gramEnd"/>
      <w:r w:rsidR="00C91ED9" w:rsidRPr="00484D7D">
        <w:rPr>
          <w:color w:val="000000" w:themeColor="text1"/>
          <w:sz w:val="28"/>
          <w:szCs w:val="28"/>
        </w:rPr>
        <w:t xml:space="preserve"> антимонопольном </w:t>
      </w:r>
      <w:proofErr w:type="spellStart"/>
      <w:r w:rsidR="00C91ED9" w:rsidRPr="00484D7D">
        <w:rPr>
          <w:color w:val="000000" w:themeColor="text1"/>
          <w:sz w:val="28"/>
          <w:szCs w:val="28"/>
        </w:rPr>
        <w:t>комплаенсе</w:t>
      </w:r>
      <w:proofErr w:type="spellEnd"/>
      <w:r w:rsidR="00C91ED9" w:rsidRPr="00484D7D">
        <w:rPr>
          <w:color w:val="000000" w:themeColor="text1"/>
          <w:sz w:val="28"/>
          <w:szCs w:val="28"/>
        </w:rPr>
        <w:t>.».</w:t>
      </w:r>
    </w:p>
    <w:p w:rsidR="00C91ED9" w:rsidRPr="00484D7D" w:rsidRDefault="00484D7D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1.4. </w:t>
      </w:r>
      <w:r w:rsidR="00C91ED9" w:rsidRPr="00484D7D">
        <w:rPr>
          <w:color w:val="000000" w:themeColor="text1"/>
          <w:sz w:val="28"/>
          <w:szCs w:val="28"/>
        </w:rPr>
        <w:t>Раздел 5 изложить в следующей редакции:</w:t>
      </w:r>
    </w:p>
    <w:p w:rsidR="00484D7D" w:rsidRDefault="00484D7D" w:rsidP="00484D7D">
      <w:pPr>
        <w:ind w:left="567" w:firstLine="851"/>
        <w:jc w:val="center"/>
        <w:rPr>
          <w:color w:val="000000" w:themeColor="text1"/>
          <w:sz w:val="28"/>
          <w:szCs w:val="28"/>
        </w:rPr>
      </w:pPr>
    </w:p>
    <w:p w:rsidR="00484D7D" w:rsidRDefault="00484D7D" w:rsidP="00712FD5">
      <w:pPr>
        <w:ind w:left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«5. </w:t>
      </w:r>
      <w:r w:rsidR="00C91ED9" w:rsidRPr="00484D7D">
        <w:rPr>
          <w:color w:val="000000" w:themeColor="text1"/>
          <w:sz w:val="28"/>
          <w:szCs w:val="28"/>
        </w:rPr>
        <w:t>Кл</w:t>
      </w:r>
      <w:r>
        <w:rPr>
          <w:color w:val="000000" w:themeColor="text1"/>
          <w:sz w:val="28"/>
          <w:szCs w:val="28"/>
        </w:rPr>
        <w:t>ючевые показатели эффективности</w:t>
      </w:r>
    </w:p>
    <w:p w:rsidR="00C91ED9" w:rsidRDefault="00C91ED9" w:rsidP="00712FD5">
      <w:pPr>
        <w:ind w:left="567"/>
        <w:jc w:val="center"/>
        <w:rPr>
          <w:color w:val="000000" w:themeColor="text1"/>
          <w:sz w:val="28"/>
          <w:szCs w:val="28"/>
        </w:rPr>
      </w:pPr>
      <w:r w:rsidRPr="00484D7D">
        <w:rPr>
          <w:color w:val="000000" w:themeColor="text1"/>
          <w:sz w:val="28"/>
          <w:szCs w:val="28"/>
        </w:rPr>
        <w:t xml:space="preserve">антимонопольного </w:t>
      </w:r>
      <w:proofErr w:type="spellStart"/>
      <w:r w:rsidRPr="00484D7D">
        <w:rPr>
          <w:color w:val="000000" w:themeColor="text1"/>
          <w:sz w:val="28"/>
          <w:szCs w:val="28"/>
        </w:rPr>
        <w:t>комплаенса</w:t>
      </w:r>
      <w:proofErr w:type="spellEnd"/>
    </w:p>
    <w:p w:rsidR="00484D7D" w:rsidRPr="00484D7D" w:rsidRDefault="00484D7D" w:rsidP="00484D7D">
      <w:pPr>
        <w:ind w:left="567" w:firstLine="851"/>
        <w:jc w:val="center"/>
        <w:rPr>
          <w:color w:val="000000" w:themeColor="text1"/>
          <w:sz w:val="28"/>
          <w:szCs w:val="28"/>
        </w:rPr>
      </w:pPr>
    </w:p>
    <w:p w:rsidR="00C91ED9" w:rsidRPr="00484D7D" w:rsidRDefault="00484D7D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4D7D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5.1. </w:t>
      </w:r>
      <w:r w:rsidR="00C91ED9" w:rsidRPr="00484D7D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Ключевыми показателями эффективности </w:t>
      </w:r>
      <w:proofErr w:type="gramStart"/>
      <w:r w:rsidR="00C91ED9" w:rsidRPr="00484D7D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антимонопольного</w:t>
      </w:r>
      <w:proofErr w:type="gramEnd"/>
      <w:r w:rsidR="00C91ED9" w:rsidRPr="00484D7D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 xml:space="preserve"> </w:t>
      </w:r>
      <w:proofErr w:type="spellStart"/>
      <w:r w:rsidR="00C91ED9" w:rsidRPr="00484D7D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компла</w:t>
      </w:r>
      <w:r w:rsidRPr="00484D7D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softHyphen/>
      </w:r>
      <w:r w:rsidR="00C91ED9" w:rsidRPr="00484D7D">
        <w:rPr>
          <w:rFonts w:eastAsiaTheme="minorHAnsi"/>
          <w:color w:val="000000" w:themeColor="text1"/>
          <w:spacing w:val="-4"/>
          <w:sz w:val="28"/>
          <w:szCs w:val="28"/>
          <w:lang w:eastAsia="en-US"/>
        </w:rPr>
        <w:t>енс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proofErr w:type="spellEnd"/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являются:</w:t>
      </w:r>
    </w:p>
    <w:p w:rsidR="00C91ED9" w:rsidRPr="00484D7D" w:rsidRDefault="00C91ED9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F4E5A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коэффициент снижения количества нарушений антимонопольного зак</w:t>
      </w:r>
      <w:r w:rsidRPr="007F4E5A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о</w:t>
      </w:r>
      <w:r w:rsidRPr="007F4E5A">
        <w:rPr>
          <w:rFonts w:eastAsiaTheme="minorHAnsi"/>
          <w:color w:val="000000" w:themeColor="text1"/>
          <w:spacing w:val="-2"/>
          <w:sz w:val="28"/>
          <w:szCs w:val="28"/>
          <w:lang w:eastAsia="en-US"/>
        </w:rPr>
        <w:t>но</w:t>
      </w: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дательства со стороны администрации Волгограда (структурно</w:t>
      </w:r>
      <w:r w:rsidR="00A819FA">
        <w:rPr>
          <w:rFonts w:eastAsiaTheme="minorHAnsi"/>
          <w:color w:val="000000" w:themeColor="text1"/>
          <w:sz w:val="28"/>
          <w:szCs w:val="28"/>
          <w:lang w:eastAsia="en-US"/>
        </w:rPr>
        <w:t>го</w:t>
      </w: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подразд</w:t>
      </w: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лени</w:t>
      </w:r>
      <w:r w:rsidR="00A819FA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администрации Волгограда) (по сравнению с предыдущим годом);</w:t>
      </w:r>
    </w:p>
    <w:p w:rsidR="00C91ED9" w:rsidRPr="00484D7D" w:rsidRDefault="00C91ED9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доля проектов нормативных правовых актов, в которых выявлены риски нарушения антимонопольного законодательства;</w:t>
      </w:r>
    </w:p>
    <w:p w:rsidR="00C91ED9" w:rsidRPr="00484D7D" w:rsidRDefault="00C91ED9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доля нормативных правовых актов, в которых выявлены риски наруш</w:t>
      </w: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ния антимонопольного законодательства.</w:t>
      </w:r>
    </w:p>
    <w:p w:rsidR="00C91ED9" w:rsidRPr="00484D7D" w:rsidRDefault="00484D7D" w:rsidP="00484D7D">
      <w:pPr>
        <w:ind w:left="567" w:firstLine="851"/>
        <w:jc w:val="both"/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5.2. 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Коэффициент снижения количества нарушений антимонопольного </w:t>
      </w:r>
      <w:r w:rsidR="00C91ED9" w:rsidRPr="00484D7D"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>законодательства (по сравнению с предыдущим годом) рассчитывается по форм</w:t>
      </w:r>
      <w:r w:rsidR="00C91ED9" w:rsidRPr="00484D7D"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>у</w:t>
      </w:r>
      <w:r w:rsidR="00C91ED9" w:rsidRPr="00484D7D">
        <w:rPr>
          <w:rFonts w:eastAsiaTheme="minorHAnsi"/>
          <w:color w:val="000000" w:themeColor="text1"/>
          <w:spacing w:val="-6"/>
          <w:sz w:val="28"/>
          <w:szCs w:val="28"/>
          <w:lang w:eastAsia="en-US"/>
        </w:rPr>
        <w:t>ле:</w:t>
      </w:r>
    </w:p>
    <w:p w:rsidR="00C91ED9" w:rsidRDefault="00C91ED9" w:rsidP="00484D7D">
      <w:pPr>
        <w:ind w:left="567" w:firstLine="851"/>
        <w:jc w:val="both"/>
        <w:rPr>
          <w:rFonts w:eastAsiaTheme="minorHAnsi"/>
          <w:color w:val="000000" w:themeColor="text1"/>
          <w:sz w:val="12"/>
          <w:szCs w:val="12"/>
          <w:lang w:eastAsia="en-US"/>
        </w:rPr>
      </w:pPr>
    </w:p>
    <w:tbl>
      <w:tblPr>
        <w:tblStyle w:val="a9"/>
        <w:tblW w:w="0" w:type="auto"/>
        <w:tblInd w:w="3823" w:type="dxa"/>
        <w:tblLook w:val="04A0" w:firstRow="1" w:lastRow="0" w:firstColumn="1" w:lastColumn="0" w:noHBand="0" w:noVBand="1"/>
      </w:tblPr>
      <w:tblGrid>
        <w:gridCol w:w="1134"/>
        <w:gridCol w:w="1134"/>
        <w:gridCol w:w="855"/>
      </w:tblGrid>
      <w:tr w:rsidR="00D04856" w:rsidTr="00D04856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56" w:rsidRPr="008D3C64" w:rsidRDefault="00D04856" w:rsidP="008D3C64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КСН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  <w:t>=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856" w:rsidRPr="008D3C64" w:rsidRDefault="00D04856" w:rsidP="0056081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8D3C64">
              <w:rPr>
                <w:rFonts w:eastAsiaTheme="minorHAnsi"/>
                <w:sz w:val="28"/>
                <w:szCs w:val="28"/>
                <w:lang w:eastAsia="en-US"/>
              </w:rPr>
              <w:t>КН</w:t>
            </w:r>
            <w:r w:rsidR="00560818" w:rsidRPr="008A7CF6">
              <w:rPr>
                <w:rFonts w:eastAsiaTheme="minorHAnsi"/>
                <w:sz w:val="28"/>
                <w:szCs w:val="28"/>
                <w:lang w:eastAsia="en-US"/>
              </w:rPr>
              <w:t>пг</w:t>
            </w:r>
            <w:proofErr w:type="spellEnd"/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856" w:rsidRPr="008D3C64" w:rsidRDefault="00D04856" w:rsidP="00D04856">
            <w:pPr>
              <w:ind w:left="-18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, где:</w:t>
            </w:r>
          </w:p>
        </w:tc>
      </w:tr>
      <w:tr w:rsidR="00D04856" w:rsidTr="00D04856"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856" w:rsidRDefault="00D04856" w:rsidP="00484D7D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856" w:rsidRDefault="00D04856" w:rsidP="00484D7D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  <w:t>КНоп</w:t>
            </w:r>
            <w:proofErr w:type="spellEnd"/>
          </w:p>
        </w:tc>
        <w:tc>
          <w:tcPr>
            <w:tcW w:w="8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4856" w:rsidRDefault="00D04856" w:rsidP="00484D7D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91ED9" w:rsidRPr="00484D7D" w:rsidRDefault="00C91ED9" w:rsidP="00484D7D">
      <w:pPr>
        <w:ind w:left="567" w:firstLine="851"/>
        <w:jc w:val="both"/>
        <w:rPr>
          <w:rFonts w:eastAsiaTheme="minorHAnsi"/>
          <w:color w:val="000000" w:themeColor="text1"/>
          <w:sz w:val="12"/>
          <w:szCs w:val="12"/>
          <w:lang w:eastAsia="en-US"/>
        </w:rPr>
      </w:pPr>
    </w:p>
    <w:p w:rsidR="00C91ED9" w:rsidRPr="00484D7D" w:rsidRDefault="00484D7D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КСН –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коэффициент снижения количества нарушений антимонопольн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го законодательства по сравнению с предыдущим годом;</w:t>
      </w:r>
    </w:p>
    <w:p w:rsidR="00C91ED9" w:rsidRPr="00484D7D" w:rsidRDefault="00C91ED9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КН</w:t>
      </w:r>
      <w:r w:rsidRPr="008A7CF6">
        <w:rPr>
          <w:rFonts w:eastAsiaTheme="minorHAnsi"/>
          <w:color w:val="000000" w:themeColor="text1"/>
          <w:sz w:val="28"/>
          <w:szCs w:val="28"/>
          <w:lang w:eastAsia="en-US"/>
        </w:rPr>
        <w:t>пг</w:t>
      </w:r>
      <w:proofErr w:type="spellEnd"/>
      <w:r w:rsid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</w:t>
      </w: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количество нарушений антимонопольного законодательства в предыдущем году;</w:t>
      </w:r>
    </w:p>
    <w:p w:rsidR="00C91ED9" w:rsidRPr="00484D7D" w:rsidRDefault="001B124C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КНоп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количество нарушений анти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монопольного законодательства 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отчетном периоде.</w:t>
      </w:r>
    </w:p>
    <w:p w:rsidR="00C91ED9" w:rsidRPr="00484D7D" w:rsidRDefault="00C91ED9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расчете </w:t>
      </w:r>
      <w:proofErr w:type="gramStart"/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коэффициента снижения количества нарушений антимон</w:t>
      </w: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польного законодательства</w:t>
      </w:r>
      <w:proofErr w:type="gramEnd"/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 нарушением антимонопольного законодател</w:t>
      </w: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ства понимаются:</w:t>
      </w:r>
    </w:p>
    <w:p w:rsidR="00C91ED9" w:rsidRPr="00484D7D" w:rsidRDefault="00C91ED9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возбужденные антимонопольным органом в отношении администрации Волгограда (структурного подразделения администрации Волгограда) антим</w:t>
      </w: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нопольные дела;</w:t>
      </w:r>
    </w:p>
    <w:p w:rsidR="00C91ED9" w:rsidRPr="00484D7D" w:rsidRDefault="00C91ED9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выданные антимонопольным органом администрации Волгограда (структурному подразделению администрации Волгограда)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</w:t>
      </w:r>
      <w:r w:rsidR="00722C74">
        <w:rPr>
          <w:rFonts w:eastAsiaTheme="minorHAnsi"/>
          <w:color w:val="000000" w:themeColor="text1"/>
          <w:sz w:val="28"/>
          <w:szCs w:val="28"/>
          <w:lang w:eastAsia="en-US"/>
        </w:rPr>
        <w:t>возникновению такого нар</w:t>
      </w:r>
      <w:r w:rsidR="00722C74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="00362700">
        <w:rPr>
          <w:rFonts w:eastAsiaTheme="minorHAnsi"/>
          <w:color w:val="000000" w:themeColor="text1"/>
          <w:sz w:val="28"/>
          <w:szCs w:val="28"/>
          <w:lang w:eastAsia="en-US"/>
        </w:rPr>
        <w:t xml:space="preserve">шения, </w:t>
      </w: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и о принятии мер по устранению последствий такого нарушения;</w:t>
      </w:r>
    </w:p>
    <w:p w:rsidR="00C91ED9" w:rsidRPr="00484D7D" w:rsidRDefault="00C91ED9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>направленные антимонопольным органом администрации Волгограда (структурному подразделению администрации Волгограда)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C91ED9" w:rsidRPr="00484D7D" w:rsidRDefault="00722C74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5.3. 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Доля проектов нормативных правовых актов администрации Волг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града (структурного подразделения администрации Волгограда), в которых в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явлены риски нарушения </w:t>
      </w:r>
      <w:proofErr w:type="gramStart"/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антимонопольного</w:t>
      </w:r>
      <w:proofErr w:type="gramEnd"/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законодательства, рассчитывается по формуле:</w:t>
      </w:r>
    </w:p>
    <w:p w:rsidR="00C91ED9" w:rsidRPr="00722C74" w:rsidRDefault="00C91ED9" w:rsidP="00484D7D">
      <w:pPr>
        <w:ind w:left="567" w:firstLine="851"/>
        <w:jc w:val="both"/>
        <w:rPr>
          <w:rFonts w:eastAsiaTheme="minorHAnsi"/>
          <w:color w:val="000000" w:themeColor="text1"/>
          <w:sz w:val="12"/>
          <w:szCs w:val="12"/>
          <w:lang w:eastAsia="en-US"/>
        </w:rPr>
      </w:pPr>
    </w:p>
    <w:tbl>
      <w:tblPr>
        <w:tblStyle w:val="a9"/>
        <w:tblW w:w="0" w:type="auto"/>
        <w:tblInd w:w="3823" w:type="dxa"/>
        <w:tblLook w:val="04A0" w:firstRow="1" w:lastRow="0" w:firstColumn="1" w:lastColumn="0" w:noHBand="0" w:noVBand="1"/>
      </w:tblPr>
      <w:tblGrid>
        <w:gridCol w:w="1275"/>
        <w:gridCol w:w="1134"/>
        <w:gridCol w:w="851"/>
      </w:tblGrid>
      <w:tr w:rsidR="00722C74" w:rsidTr="00722C74"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C74" w:rsidRPr="008D3C64" w:rsidRDefault="00722C74" w:rsidP="00722C74">
            <w:pPr>
              <w:ind w:left="-254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Дпнпа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  <w:t>=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C74" w:rsidRPr="008D3C64" w:rsidRDefault="00722C74" w:rsidP="00BA4F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Кпнпа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C74" w:rsidRPr="008D3C64" w:rsidRDefault="00722C74" w:rsidP="00BA4F14">
            <w:pPr>
              <w:ind w:left="-18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, где:</w:t>
            </w:r>
          </w:p>
        </w:tc>
      </w:tr>
      <w:tr w:rsidR="00722C74" w:rsidTr="00722C74"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2C74" w:rsidRDefault="00722C74" w:rsidP="00BA4F1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C74" w:rsidRDefault="00722C74" w:rsidP="00BA4F1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  <w:t>КНоп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2C74" w:rsidRDefault="00722C74" w:rsidP="00BA4F1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91ED9" w:rsidRPr="00722C74" w:rsidRDefault="00C91ED9" w:rsidP="00484D7D">
      <w:pPr>
        <w:ind w:left="567" w:firstLine="851"/>
        <w:jc w:val="both"/>
        <w:rPr>
          <w:rFonts w:eastAsiaTheme="minorHAnsi"/>
          <w:color w:val="000000" w:themeColor="text1"/>
          <w:sz w:val="12"/>
          <w:szCs w:val="12"/>
          <w:lang w:eastAsia="en-US"/>
        </w:rPr>
      </w:pPr>
    </w:p>
    <w:p w:rsidR="00C91ED9" w:rsidRPr="00484D7D" w:rsidRDefault="00722C74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Дпнпа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доля проектов нормативных правовых актов, в которых выя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лены риски нарушения антимонопольного законодательства;</w:t>
      </w:r>
    </w:p>
    <w:p w:rsidR="00C91ED9" w:rsidRPr="00484D7D" w:rsidRDefault="00722C74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Кпнпа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количество проектов нормативных правовых актов, в которых уполномоченным подразделением выявлены риски нарушения антимонопол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ь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ного законодательства (в отчетном периоде);</w:t>
      </w:r>
    </w:p>
    <w:p w:rsidR="00C91ED9" w:rsidRPr="00484D7D" w:rsidRDefault="00722C74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КНоп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количество нормативных правовых актов, в которых антимон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польным органом выявлены нарушения ан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тимонопольного законодательства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(в отчетном периоде).</w:t>
      </w:r>
    </w:p>
    <w:p w:rsidR="00C91ED9" w:rsidRPr="00484D7D" w:rsidRDefault="00722C74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5.4. 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Доля нормативных правовых актов, в которых выявлены риски нарушения </w:t>
      </w:r>
      <w:proofErr w:type="gramStart"/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антимонопольного</w:t>
      </w:r>
      <w:proofErr w:type="gramEnd"/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законодательства, рассчитывается по формуле:</w:t>
      </w:r>
    </w:p>
    <w:p w:rsidR="00C91ED9" w:rsidRPr="008502E8" w:rsidRDefault="00C91ED9" w:rsidP="00484D7D">
      <w:pPr>
        <w:ind w:left="567" w:firstLine="851"/>
        <w:jc w:val="both"/>
        <w:rPr>
          <w:rFonts w:eastAsiaTheme="minorHAnsi"/>
          <w:color w:val="000000" w:themeColor="text1"/>
          <w:sz w:val="12"/>
          <w:szCs w:val="12"/>
          <w:lang w:eastAsia="en-US"/>
        </w:rPr>
      </w:pPr>
    </w:p>
    <w:tbl>
      <w:tblPr>
        <w:tblStyle w:val="a9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855"/>
      </w:tblGrid>
      <w:tr w:rsidR="00722C74" w:rsidTr="00722C74">
        <w:tc>
          <w:tcPr>
            <w:tcW w:w="1134" w:type="dxa"/>
            <w:vMerge w:val="restart"/>
            <w:vAlign w:val="center"/>
          </w:tcPr>
          <w:p w:rsidR="00722C74" w:rsidRPr="008D3C64" w:rsidRDefault="00722C74" w:rsidP="00BA4F14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Днпа</w:t>
            </w:r>
            <w:proofErr w:type="spellEnd"/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val="en-US" w:eastAsia="en-US"/>
              </w:rPr>
              <w:t>=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2C74" w:rsidRPr="008D3C64" w:rsidRDefault="00722C74" w:rsidP="00BA4F1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Кнпа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722C74" w:rsidRPr="008D3C64" w:rsidRDefault="00722C74" w:rsidP="00BA4F14">
            <w:pPr>
              <w:ind w:left="-18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, где:</w:t>
            </w:r>
          </w:p>
        </w:tc>
      </w:tr>
      <w:tr w:rsidR="00722C74" w:rsidTr="00722C74">
        <w:tc>
          <w:tcPr>
            <w:tcW w:w="1134" w:type="dxa"/>
            <w:vMerge/>
          </w:tcPr>
          <w:p w:rsidR="00722C74" w:rsidRDefault="00722C74" w:rsidP="00BA4F1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22C74" w:rsidRDefault="00722C74" w:rsidP="00BA4F1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  <w:t>КНоп</w:t>
            </w:r>
            <w:proofErr w:type="spellEnd"/>
          </w:p>
        </w:tc>
        <w:tc>
          <w:tcPr>
            <w:tcW w:w="855" w:type="dxa"/>
            <w:vMerge/>
          </w:tcPr>
          <w:p w:rsidR="00722C74" w:rsidRDefault="00722C74" w:rsidP="00BA4F14">
            <w:pPr>
              <w:jc w:val="both"/>
              <w:rPr>
                <w:rFonts w:eastAsiaTheme="minorEastAsia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722C74" w:rsidRPr="008502E8" w:rsidRDefault="00722C74" w:rsidP="00484D7D">
      <w:pPr>
        <w:ind w:left="567" w:firstLine="851"/>
        <w:jc w:val="both"/>
        <w:rPr>
          <w:rFonts w:eastAsiaTheme="minorHAnsi"/>
          <w:color w:val="000000" w:themeColor="text1"/>
          <w:sz w:val="12"/>
          <w:szCs w:val="12"/>
          <w:lang w:eastAsia="en-US"/>
        </w:rPr>
      </w:pPr>
    </w:p>
    <w:p w:rsidR="00C91ED9" w:rsidRPr="00484D7D" w:rsidRDefault="008502E8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Днпа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доля нормативных правовых актов, в которых выявлены риски нарушения антимонопольного законодательства;</w:t>
      </w:r>
    </w:p>
    <w:p w:rsidR="00C91ED9" w:rsidRPr="00484D7D" w:rsidRDefault="00582385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t>К</w:t>
      </w:r>
      <w:r w:rsidR="008502E8">
        <w:rPr>
          <w:rFonts w:eastAsiaTheme="minorHAnsi"/>
          <w:color w:val="000000" w:themeColor="text1"/>
          <w:sz w:val="28"/>
          <w:szCs w:val="28"/>
          <w:lang w:eastAsia="en-US"/>
        </w:rPr>
        <w:t>нпа</w:t>
      </w:r>
      <w:proofErr w:type="spellEnd"/>
      <w:r w:rsidR="008502E8"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количество нормативных правовых актов, в которых уполном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ченным подразделением выявлены риски нарушения антимонопольного зак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нодательства (в отчетном периоде);</w:t>
      </w:r>
    </w:p>
    <w:p w:rsidR="00C91ED9" w:rsidRPr="00484D7D" w:rsidRDefault="008502E8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КНоп</w:t>
      </w:r>
      <w:proofErr w:type="spell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–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количество нормативных правовых актов, в которых антимон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польным органом выявлены нарушения антимонопольного законодательства </w:t>
      </w:r>
      <w:r w:rsidR="00094A31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(в отчетном периоде)</w:t>
      </w:r>
      <w:proofErr w:type="gramStart"/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.»</w:t>
      </w:r>
      <w:proofErr w:type="gramEnd"/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502E8" w:rsidRDefault="008502E8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1.5. В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разделе</w:t>
      </w:r>
      <w:proofErr w:type="gramEnd"/>
      <w:r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7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C91ED9" w:rsidRPr="00484D7D" w:rsidRDefault="008502E8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1.5.1. В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пункте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7.1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сло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ва «20 января» заменить словами 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«01 февраля».</w:t>
      </w:r>
    </w:p>
    <w:p w:rsidR="00C91ED9" w:rsidRPr="00484D7D" w:rsidRDefault="008502E8" w:rsidP="00484D7D">
      <w:pPr>
        <w:ind w:left="567"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1.5.2. В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пункте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7.2 </w:t>
      </w:r>
      <w:r w:rsidR="00C91ED9" w:rsidRPr="00484D7D">
        <w:rPr>
          <w:rFonts w:eastAsiaTheme="minorHAnsi"/>
          <w:color w:val="000000" w:themeColor="text1"/>
          <w:sz w:val="28"/>
          <w:szCs w:val="28"/>
          <w:lang w:eastAsia="en-US"/>
        </w:rPr>
        <w:t>слова «01 февраля» заменить словами «15 февраля».</w:t>
      </w:r>
    </w:p>
    <w:p w:rsidR="00C91ED9" w:rsidRPr="00484D7D" w:rsidRDefault="00C91ED9" w:rsidP="00484D7D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484D7D">
        <w:rPr>
          <w:color w:val="000000" w:themeColor="text1"/>
          <w:sz w:val="28"/>
          <w:szCs w:val="28"/>
        </w:rPr>
        <w:t>2. Настоящее распоряжение вступает в силу со дня его официального опубликования.</w:t>
      </w: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362700">
      <w:pPr>
        <w:ind w:left="567"/>
        <w:rPr>
          <w:color w:val="000000" w:themeColor="text1"/>
          <w:sz w:val="28"/>
          <w:szCs w:val="28"/>
        </w:rPr>
      </w:pPr>
      <w:r w:rsidRPr="00484D7D">
        <w:rPr>
          <w:color w:val="000000" w:themeColor="text1"/>
          <w:sz w:val="28"/>
          <w:szCs w:val="28"/>
        </w:rPr>
        <w:t xml:space="preserve">Глава Волгограда                                </w:t>
      </w:r>
      <w:r w:rsidR="008502E8">
        <w:rPr>
          <w:color w:val="000000" w:themeColor="text1"/>
          <w:sz w:val="28"/>
          <w:szCs w:val="28"/>
        </w:rPr>
        <w:t xml:space="preserve"> </w:t>
      </w:r>
      <w:r w:rsidRPr="00484D7D">
        <w:rPr>
          <w:color w:val="000000" w:themeColor="text1"/>
          <w:sz w:val="28"/>
          <w:szCs w:val="28"/>
        </w:rPr>
        <w:t xml:space="preserve">                                              </w:t>
      </w:r>
      <w:proofErr w:type="spellStart"/>
      <w:r w:rsidRPr="00484D7D">
        <w:rPr>
          <w:color w:val="000000" w:themeColor="text1"/>
          <w:sz w:val="28"/>
          <w:szCs w:val="28"/>
        </w:rPr>
        <w:t>В.В.Лихачев</w:t>
      </w:r>
      <w:proofErr w:type="spellEnd"/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Pr="00484D7D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C91ED9" w:rsidRDefault="00C91ED9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8502E8" w:rsidRDefault="008502E8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8502E8" w:rsidRDefault="008502E8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8502E8" w:rsidRDefault="008502E8" w:rsidP="00484D7D">
      <w:pPr>
        <w:ind w:left="567"/>
        <w:jc w:val="both"/>
        <w:rPr>
          <w:color w:val="000000" w:themeColor="text1"/>
          <w:sz w:val="28"/>
          <w:szCs w:val="28"/>
        </w:rPr>
      </w:pPr>
    </w:p>
    <w:p w:rsidR="008502E8" w:rsidRPr="00484D7D" w:rsidRDefault="008502E8" w:rsidP="00484D7D">
      <w:pPr>
        <w:ind w:left="567"/>
        <w:jc w:val="both"/>
        <w:rPr>
          <w:color w:val="000000" w:themeColor="text1"/>
          <w:sz w:val="28"/>
          <w:szCs w:val="28"/>
        </w:rPr>
      </w:pPr>
      <w:bookmarkStart w:id="4" w:name="_GoBack"/>
      <w:bookmarkEnd w:id="4"/>
    </w:p>
    <w:sectPr w:rsidR="008502E8" w:rsidRPr="00484D7D" w:rsidSect="00FF79F4">
      <w:headerReference w:type="even" r:id="rId14"/>
      <w:headerReference w:type="default" r:id="rId15"/>
      <w:pgSz w:w="11906" w:h="16838"/>
      <w:pgMar w:top="397" w:right="567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E3" w:rsidRDefault="00365BE3">
      <w:r>
        <w:separator/>
      </w:r>
    </w:p>
  </w:endnote>
  <w:endnote w:type="continuationSeparator" w:id="0">
    <w:p w:rsidR="00365BE3" w:rsidRDefault="0036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E3" w:rsidRDefault="00365BE3">
      <w:r>
        <w:separator/>
      </w:r>
    </w:p>
  </w:footnote>
  <w:footnote w:type="continuationSeparator" w:id="0">
    <w:p w:rsidR="00365BE3" w:rsidRDefault="00365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6E6" w:rsidRDefault="00F23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2700">
      <w:rPr>
        <w:rStyle w:val="a5"/>
        <w:noProof/>
      </w:rPr>
      <w:t>3</w:t>
    </w:r>
    <w:r>
      <w:rPr>
        <w:rStyle w:val="a5"/>
      </w:rPr>
      <w:fldChar w:fldCharType="end"/>
    </w:r>
  </w:p>
  <w:p w:rsidR="00F236E6" w:rsidRPr="00B36861" w:rsidRDefault="00F236E6">
    <w:pPr>
      <w:pStyle w:val="a3"/>
      <w:rPr>
        <w:sz w:val="28"/>
        <w:szCs w:val="28"/>
      </w:rPr>
    </w:pPr>
  </w:p>
  <w:p w:rsidR="00C7464A" w:rsidRPr="00B36861" w:rsidRDefault="00C7464A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A68317B"/>
    <w:multiLevelType w:val="hybridMultilevel"/>
    <w:tmpl w:val="2A36C2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936"/>
    <w:multiLevelType w:val="hybridMultilevel"/>
    <w:tmpl w:val="68CE1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323AA"/>
    <w:multiLevelType w:val="multilevel"/>
    <w:tmpl w:val="7D3CE3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4">
    <w:nsid w:val="41337115"/>
    <w:multiLevelType w:val="hybridMultilevel"/>
    <w:tmpl w:val="C344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D93590E"/>
    <w:multiLevelType w:val="multilevel"/>
    <w:tmpl w:val="C3982C1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EF37D2"/>
    <w:multiLevelType w:val="hybridMultilevel"/>
    <w:tmpl w:val="602E41AA"/>
    <w:lvl w:ilvl="0" w:tplc="4030B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6C4277"/>
    <w:multiLevelType w:val="multilevel"/>
    <w:tmpl w:val="BA062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27A0C"/>
    <w:rsid w:val="00055A6D"/>
    <w:rsid w:val="00061A11"/>
    <w:rsid w:val="00083046"/>
    <w:rsid w:val="00094A31"/>
    <w:rsid w:val="000A1149"/>
    <w:rsid w:val="000A411A"/>
    <w:rsid w:val="000C1AD1"/>
    <w:rsid w:val="000C6AD8"/>
    <w:rsid w:val="00154D54"/>
    <w:rsid w:val="00166BE5"/>
    <w:rsid w:val="00174CC6"/>
    <w:rsid w:val="001936BE"/>
    <w:rsid w:val="001A0C02"/>
    <w:rsid w:val="001B124C"/>
    <w:rsid w:val="001B1D78"/>
    <w:rsid w:val="001C62A1"/>
    <w:rsid w:val="001E4E30"/>
    <w:rsid w:val="002303FD"/>
    <w:rsid w:val="00263354"/>
    <w:rsid w:val="002C0633"/>
    <w:rsid w:val="002C2686"/>
    <w:rsid w:val="002C386D"/>
    <w:rsid w:val="003167D6"/>
    <w:rsid w:val="00335317"/>
    <w:rsid w:val="00362700"/>
    <w:rsid w:val="00365BE3"/>
    <w:rsid w:val="003849DD"/>
    <w:rsid w:val="0039157E"/>
    <w:rsid w:val="003952C1"/>
    <w:rsid w:val="003F1370"/>
    <w:rsid w:val="00480296"/>
    <w:rsid w:val="00484D7D"/>
    <w:rsid w:val="004920F7"/>
    <w:rsid w:val="004B4147"/>
    <w:rsid w:val="004E1935"/>
    <w:rsid w:val="004F1E62"/>
    <w:rsid w:val="005155B8"/>
    <w:rsid w:val="00560818"/>
    <w:rsid w:val="0056508A"/>
    <w:rsid w:val="00570455"/>
    <w:rsid w:val="00582385"/>
    <w:rsid w:val="00590903"/>
    <w:rsid w:val="005A2B53"/>
    <w:rsid w:val="005B7A9B"/>
    <w:rsid w:val="00604030"/>
    <w:rsid w:val="00617D61"/>
    <w:rsid w:val="0062140E"/>
    <w:rsid w:val="0064459D"/>
    <w:rsid w:val="00651440"/>
    <w:rsid w:val="00654354"/>
    <w:rsid w:val="006616DE"/>
    <w:rsid w:val="00665BA9"/>
    <w:rsid w:val="0068438F"/>
    <w:rsid w:val="00691A8F"/>
    <w:rsid w:val="006B1805"/>
    <w:rsid w:val="006E3788"/>
    <w:rsid w:val="00712FD5"/>
    <w:rsid w:val="00722C74"/>
    <w:rsid w:val="00733967"/>
    <w:rsid w:val="00741589"/>
    <w:rsid w:val="00746029"/>
    <w:rsid w:val="007509F6"/>
    <w:rsid w:val="00754A99"/>
    <w:rsid w:val="0077102B"/>
    <w:rsid w:val="007B1C2A"/>
    <w:rsid w:val="007B2725"/>
    <w:rsid w:val="007B47E1"/>
    <w:rsid w:val="007C6B40"/>
    <w:rsid w:val="007C6FD2"/>
    <w:rsid w:val="007F4E5A"/>
    <w:rsid w:val="00815C43"/>
    <w:rsid w:val="008231A6"/>
    <w:rsid w:val="00837D5F"/>
    <w:rsid w:val="008502E8"/>
    <w:rsid w:val="00856205"/>
    <w:rsid w:val="00861A22"/>
    <w:rsid w:val="008656CF"/>
    <w:rsid w:val="0086727B"/>
    <w:rsid w:val="00891A26"/>
    <w:rsid w:val="008A7CF6"/>
    <w:rsid w:val="008D0D8F"/>
    <w:rsid w:val="008D1D6C"/>
    <w:rsid w:val="008D3343"/>
    <w:rsid w:val="008D3C64"/>
    <w:rsid w:val="009241A0"/>
    <w:rsid w:val="009414E1"/>
    <w:rsid w:val="00985047"/>
    <w:rsid w:val="009A119B"/>
    <w:rsid w:val="009A2647"/>
    <w:rsid w:val="009A7F10"/>
    <w:rsid w:val="00A57861"/>
    <w:rsid w:val="00A63658"/>
    <w:rsid w:val="00A65CF6"/>
    <w:rsid w:val="00A676BA"/>
    <w:rsid w:val="00A745C3"/>
    <w:rsid w:val="00A7617C"/>
    <w:rsid w:val="00A819FA"/>
    <w:rsid w:val="00AB33B0"/>
    <w:rsid w:val="00AC0389"/>
    <w:rsid w:val="00AD12DB"/>
    <w:rsid w:val="00AE3E24"/>
    <w:rsid w:val="00B10B80"/>
    <w:rsid w:val="00B15F78"/>
    <w:rsid w:val="00B35DBB"/>
    <w:rsid w:val="00B35E6C"/>
    <w:rsid w:val="00B36861"/>
    <w:rsid w:val="00B40863"/>
    <w:rsid w:val="00B45969"/>
    <w:rsid w:val="00B466F7"/>
    <w:rsid w:val="00B47415"/>
    <w:rsid w:val="00BA09DF"/>
    <w:rsid w:val="00BC1267"/>
    <w:rsid w:val="00BC43EE"/>
    <w:rsid w:val="00BE29EA"/>
    <w:rsid w:val="00BE5173"/>
    <w:rsid w:val="00C013BF"/>
    <w:rsid w:val="00C45431"/>
    <w:rsid w:val="00C73EC2"/>
    <w:rsid w:val="00C7464A"/>
    <w:rsid w:val="00C81751"/>
    <w:rsid w:val="00C8686D"/>
    <w:rsid w:val="00C91ED9"/>
    <w:rsid w:val="00CB54A0"/>
    <w:rsid w:val="00CC399D"/>
    <w:rsid w:val="00CC7FFE"/>
    <w:rsid w:val="00CD11AD"/>
    <w:rsid w:val="00CE644A"/>
    <w:rsid w:val="00D01AF8"/>
    <w:rsid w:val="00D04856"/>
    <w:rsid w:val="00D12DDB"/>
    <w:rsid w:val="00D21E24"/>
    <w:rsid w:val="00D262F2"/>
    <w:rsid w:val="00D3345B"/>
    <w:rsid w:val="00D44E29"/>
    <w:rsid w:val="00D570CB"/>
    <w:rsid w:val="00DA782A"/>
    <w:rsid w:val="00DB416A"/>
    <w:rsid w:val="00DB5481"/>
    <w:rsid w:val="00DD7913"/>
    <w:rsid w:val="00E03097"/>
    <w:rsid w:val="00E41FE0"/>
    <w:rsid w:val="00E479F7"/>
    <w:rsid w:val="00E5419E"/>
    <w:rsid w:val="00EC0CB4"/>
    <w:rsid w:val="00EC4EA3"/>
    <w:rsid w:val="00ED225D"/>
    <w:rsid w:val="00EF582F"/>
    <w:rsid w:val="00F21D1C"/>
    <w:rsid w:val="00F236E6"/>
    <w:rsid w:val="00F539AA"/>
    <w:rsid w:val="00F84112"/>
    <w:rsid w:val="00F91720"/>
    <w:rsid w:val="00FD722F"/>
    <w:rsid w:val="00FE59B6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C2686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2C26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semiHidden/>
    <w:unhideWhenUsed/>
    <w:rsid w:val="00C91ED9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8D3C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2C2686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2C26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semiHidden/>
    <w:unhideWhenUsed/>
    <w:rsid w:val="00C91ED9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8D3C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Users/PROT_S~1/AppData/Local/Temp/27565876-75748040-75748049.docx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/Users/PROT_S~1/AppData/Local/Temp/27565876-75748040-75748049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/Users/PROT_S~1/AppData/Local/Temp/27565876-75748040-75748049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5A155C360E33B2740A3F57157F9E271ECFCBF4DE8DDD05D1C8B499EF7DC9FBC42E9356E52D1CF72C68F6BC5021B3513D31E9D7AA546C8626F1958SEh4G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2512A3-12AE-43A2-8E9F-BE64C9331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87357-87F9-43A5-977D-C3ACC036E0FB}"/>
</file>

<file path=customXml/itemProps3.xml><?xml version="1.0" encoding="utf-8"?>
<ds:datastoreItem xmlns:ds="http://schemas.openxmlformats.org/officeDocument/2006/customXml" ds:itemID="{B5DE1558-14EA-419E-A73F-FCD510F2D827}"/>
</file>

<file path=customXml/itemProps4.xml><?xml version="1.0" encoding="utf-8"?>
<ds:datastoreItem xmlns:ds="http://schemas.openxmlformats.org/officeDocument/2006/customXml" ds:itemID="{A3A3A9DB-4246-4CF4-92F2-E60757A74E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dc:description/>
  <cp:lastModifiedBy>Пузына Алена Геннадьевна</cp:lastModifiedBy>
  <cp:revision>24</cp:revision>
  <cp:lastPrinted>2011-03-03T12:05:00Z</cp:lastPrinted>
  <dcterms:created xsi:type="dcterms:W3CDTF">2019-03-18T12:11:00Z</dcterms:created>
  <dcterms:modified xsi:type="dcterms:W3CDTF">2019-04-15T12:00:00Z</dcterms:modified>
</cp:coreProperties>
</file>