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14" w:type="dxa"/>
        <w:tblInd w:w="100" w:type="dxa"/>
        <w:tblLook w:val="01E0" w:firstRow="1" w:lastRow="1" w:firstColumn="1" w:lastColumn="1" w:noHBand="0" w:noVBand="0"/>
      </w:tblPr>
      <w:tblGrid>
        <w:gridCol w:w="10235"/>
        <w:gridCol w:w="222"/>
        <w:gridCol w:w="10013"/>
        <w:gridCol w:w="444"/>
      </w:tblGrid>
      <w:tr w:rsidR="00807DEF" w:rsidRPr="005E2FD0" w14:paraId="0852A2E9" w14:textId="77777777" w:rsidTr="00667707">
        <w:trPr>
          <w:gridAfter w:val="1"/>
          <w:wAfter w:w="444" w:type="dxa"/>
          <w:trHeight w:val="245"/>
        </w:trPr>
        <w:tc>
          <w:tcPr>
            <w:tcW w:w="10235" w:type="dxa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807DEF" w:rsidRPr="005E2FD0" w14:paraId="44A4F315" w14:textId="77777777" w:rsidTr="00667707">
              <w:trPr>
                <w:trHeight w:val="87"/>
              </w:trPr>
              <w:tc>
                <w:tcPr>
                  <w:tcW w:w="2054" w:type="dxa"/>
                  <w:vAlign w:val="center"/>
                </w:tcPr>
                <w:p w14:paraId="51ABCD65" w14:textId="77777777" w:rsidR="00807DEF" w:rsidRPr="00790C9A" w:rsidRDefault="00807DEF" w:rsidP="00667707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90C9A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46F4ABF1" wp14:editId="337519EA">
                        <wp:extent cx="1148080" cy="1010285"/>
                        <wp:effectExtent l="19050" t="0" r="0" b="0"/>
                        <wp:docPr id="2" name="Рисунок 2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14:paraId="46F36E0A" w14:textId="77777777" w:rsidR="00807DEF" w:rsidRPr="00790C9A" w:rsidRDefault="00807DEF" w:rsidP="00667707">
                  <w:pPr>
                    <w:pStyle w:val="a5"/>
                    <w:rPr>
                      <w:sz w:val="20"/>
                      <w:szCs w:val="20"/>
                    </w:rPr>
                  </w:pPr>
                  <w:r w:rsidRPr="00790C9A">
                    <w:rPr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14:paraId="03D14104" w14:textId="77777777" w:rsidR="00807DEF" w:rsidRPr="00790C9A" w:rsidRDefault="00807DEF" w:rsidP="00667707">
                  <w:pPr>
                    <w:pStyle w:val="a5"/>
                    <w:rPr>
                      <w:sz w:val="20"/>
                      <w:szCs w:val="20"/>
                    </w:rPr>
                  </w:pPr>
                  <w:r w:rsidRPr="00790C9A">
                    <w:rPr>
                      <w:sz w:val="20"/>
                      <w:szCs w:val="20"/>
                    </w:rPr>
                    <w:t>Адрес местонахождения: г. Москва, Бумажный проезд, дом 14, строение 1</w:t>
                  </w:r>
                </w:p>
                <w:p w14:paraId="0DB7DF98" w14:textId="77777777" w:rsidR="00807DEF" w:rsidRPr="00790C9A" w:rsidRDefault="00807DEF" w:rsidP="00667707">
                  <w:pPr>
                    <w:pStyle w:val="a5"/>
                    <w:rPr>
                      <w:sz w:val="20"/>
                      <w:szCs w:val="20"/>
                    </w:rPr>
                  </w:pPr>
                  <w:r w:rsidRPr="00790C9A">
                    <w:rPr>
                      <w:sz w:val="20"/>
                      <w:szCs w:val="20"/>
                    </w:rPr>
                    <w:t>Для корреспонденции: 127137, г. Москва, а/я 46</w:t>
                  </w:r>
                </w:p>
                <w:p w14:paraId="620972FA" w14:textId="77777777" w:rsidR="00807DEF" w:rsidRPr="00790C9A" w:rsidRDefault="00807DEF" w:rsidP="00667707">
                  <w:pPr>
                    <w:pStyle w:val="a5"/>
                    <w:rPr>
                      <w:sz w:val="20"/>
                      <w:szCs w:val="20"/>
                    </w:rPr>
                  </w:pPr>
                  <w:r w:rsidRPr="00790C9A">
                    <w:rPr>
                      <w:sz w:val="20"/>
                      <w:szCs w:val="20"/>
                    </w:rPr>
                    <w:t>ИНН 7707698826, КПП 771401001, ОГРН 1097746103443</w:t>
                  </w:r>
                </w:p>
                <w:p w14:paraId="1F8CD9D5" w14:textId="77777777" w:rsidR="00807DEF" w:rsidRPr="00790C9A" w:rsidRDefault="00807DEF" w:rsidP="00667707">
                  <w:pPr>
                    <w:pStyle w:val="a5"/>
                    <w:rPr>
                      <w:sz w:val="20"/>
                      <w:szCs w:val="20"/>
                    </w:rPr>
                  </w:pPr>
                  <w:r w:rsidRPr="00790C9A">
                    <w:rPr>
                      <w:sz w:val="20"/>
                      <w:szCs w:val="20"/>
                    </w:rPr>
                    <w:t xml:space="preserve">Тел: (495) 532-61-59, </w:t>
                  </w:r>
                  <w:r w:rsidRPr="00790C9A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790C9A">
                    <w:rPr>
                      <w:sz w:val="20"/>
                      <w:szCs w:val="20"/>
                    </w:rPr>
                    <w:t>-</w:t>
                  </w:r>
                  <w:r w:rsidRPr="00790C9A">
                    <w:rPr>
                      <w:sz w:val="20"/>
                      <w:szCs w:val="20"/>
                      <w:lang w:val="en-US"/>
                    </w:rPr>
                    <w:t>mail</w:t>
                  </w:r>
                  <w:r w:rsidRPr="00790C9A">
                    <w:rPr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Pr="00790C9A">
                      <w:rPr>
                        <w:rStyle w:val="a7"/>
                        <w:sz w:val="20"/>
                        <w:szCs w:val="20"/>
                        <w:lang w:val="en-US"/>
                      </w:rPr>
                      <w:t>info</w:t>
                    </w:r>
                    <w:r w:rsidRPr="00790C9A">
                      <w:rPr>
                        <w:rStyle w:val="a7"/>
                        <w:sz w:val="20"/>
                        <w:szCs w:val="20"/>
                      </w:rPr>
                      <w:t>@</w:t>
                    </w:r>
                    <w:proofErr w:type="spellStart"/>
                    <w:r w:rsidRPr="00790C9A">
                      <w:rPr>
                        <w:rStyle w:val="a7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790C9A">
                      <w:rPr>
                        <w:rStyle w:val="a7"/>
                        <w:sz w:val="20"/>
                        <w:szCs w:val="20"/>
                      </w:rPr>
                      <w:t>.</w:t>
                    </w:r>
                    <w:proofErr w:type="spellStart"/>
                    <w:r w:rsidRPr="00790C9A">
                      <w:rPr>
                        <w:rStyle w:val="a7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798D8143" w14:textId="77777777" w:rsidR="00807DEF" w:rsidRPr="00790C9A" w:rsidRDefault="00807DEF" w:rsidP="00667707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790C9A">
                    <w:rPr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10" w:history="1">
                    <w:r w:rsidRPr="00790C9A">
                      <w:rPr>
                        <w:rStyle w:val="a7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14:paraId="070E3D55" w14:textId="77777777" w:rsidR="00807DEF" w:rsidRPr="00790C9A" w:rsidRDefault="00807DEF" w:rsidP="00667707">
            <w:pPr>
              <w:pStyle w:val="a3"/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0235" w:type="dxa"/>
            <w:gridSpan w:val="2"/>
            <w:vAlign w:val="center"/>
          </w:tcPr>
          <w:tbl>
            <w:tblPr>
              <w:tblW w:w="9911" w:type="dxa"/>
              <w:tblLook w:val="01E0" w:firstRow="1" w:lastRow="1" w:firstColumn="1" w:lastColumn="1" w:noHBand="0" w:noVBand="0"/>
            </w:tblPr>
            <w:tblGrid>
              <w:gridCol w:w="2054"/>
              <w:gridCol w:w="7857"/>
            </w:tblGrid>
            <w:tr w:rsidR="00807DEF" w:rsidRPr="005E2FD0" w14:paraId="3F29AF4E" w14:textId="77777777" w:rsidTr="00667707">
              <w:trPr>
                <w:trHeight w:val="1631"/>
              </w:trPr>
              <w:tc>
                <w:tcPr>
                  <w:tcW w:w="2054" w:type="dxa"/>
                  <w:vAlign w:val="center"/>
                </w:tcPr>
                <w:p w14:paraId="48538B0B" w14:textId="77777777" w:rsidR="00807DEF" w:rsidRPr="00790C9A" w:rsidRDefault="00807DEF" w:rsidP="00667707">
                  <w:pPr>
                    <w:pStyle w:val="a3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90C9A">
                    <w:rPr>
                      <w:rFonts w:ascii="Arial Narrow" w:hAnsi="Arial Narrow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E6FE5EC" wp14:editId="15D46641">
                        <wp:extent cx="1148080" cy="1010285"/>
                        <wp:effectExtent l="19050" t="0" r="0" b="0"/>
                        <wp:docPr id="62" name="Рисунок 1" descr="логотип-1(blu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логотип-1(blu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08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57" w:type="dxa"/>
                  <w:vAlign w:val="center"/>
                </w:tcPr>
                <w:p w14:paraId="480A026E" w14:textId="77777777" w:rsidR="00807DEF" w:rsidRPr="00790C9A" w:rsidRDefault="00807DEF" w:rsidP="00667707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90C9A">
                    <w:rPr>
                      <w:rFonts w:ascii="Arial Narrow" w:hAnsi="Arial Narrow" w:cs="Arial"/>
                      <w:sz w:val="20"/>
                      <w:szCs w:val="20"/>
                    </w:rPr>
                    <w:t>ООО «Группа Компаний «Агентство социально-экономического развития»</w:t>
                  </w:r>
                </w:p>
                <w:p w14:paraId="430C2335" w14:textId="77777777" w:rsidR="00807DEF" w:rsidRPr="00790C9A" w:rsidRDefault="00807DEF" w:rsidP="00667707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90C9A">
                    <w:rPr>
                      <w:rFonts w:ascii="Arial Narrow" w:hAnsi="Arial Narrow" w:cs="Arial"/>
                      <w:sz w:val="20"/>
                      <w:szCs w:val="20"/>
                    </w:rPr>
                    <w:t>Адрес: 127015, г. Москва, Бумажный проезд, дом 14, строение 1</w:t>
                  </w:r>
                </w:p>
                <w:p w14:paraId="43AF7BA6" w14:textId="77777777" w:rsidR="00807DEF" w:rsidRPr="00790C9A" w:rsidRDefault="00807DEF" w:rsidP="00667707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90C9A">
                    <w:rPr>
                      <w:rFonts w:ascii="Arial Narrow" w:hAnsi="Arial Narrow" w:cs="Arial"/>
                      <w:sz w:val="20"/>
                      <w:szCs w:val="20"/>
                    </w:rPr>
                    <w:t>Для корреспонденции: 127137, г. Москва, а/я 46</w:t>
                  </w:r>
                </w:p>
                <w:p w14:paraId="3E276F83" w14:textId="77777777" w:rsidR="00807DEF" w:rsidRPr="00790C9A" w:rsidRDefault="00807DEF" w:rsidP="00667707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90C9A">
                    <w:rPr>
                      <w:rFonts w:ascii="Arial Narrow" w:hAnsi="Arial Narrow" w:cs="Arial"/>
                      <w:sz w:val="20"/>
                      <w:szCs w:val="20"/>
                    </w:rPr>
                    <w:t>ИНН 7707698826, КПП 771401001</w:t>
                  </w:r>
                </w:p>
                <w:p w14:paraId="09EDD720" w14:textId="77777777" w:rsidR="00807DEF" w:rsidRPr="00790C9A" w:rsidRDefault="00807DEF" w:rsidP="00667707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90C9A">
                    <w:rPr>
                      <w:rFonts w:ascii="Arial Narrow" w:hAnsi="Arial Narrow" w:cs="Arial"/>
                      <w:sz w:val="20"/>
                      <w:szCs w:val="20"/>
                    </w:rPr>
                    <w:t>ОГРН 1097746103443</w:t>
                  </w:r>
                </w:p>
                <w:p w14:paraId="046294A3" w14:textId="77777777" w:rsidR="00807DEF" w:rsidRPr="00790C9A" w:rsidRDefault="00807DEF" w:rsidP="00667707">
                  <w:pPr>
                    <w:pStyle w:val="a5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90C9A">
                    <w:rPr>
                      <w:rFonts w:ascii="Arial Narrow" w:hAnsi="Arial Narrow" w:cs="Arial"/>
                      <w:sz w:val="20"/>
                      <w:szCs w:val="20"/>
                    </w:rPr>
                    <w:t>Тел: (495) 532-61-59 многоканальный</w:t>
                  </w:r>
                </w:p>
                <w:p w14:paraId="54ECD28F" w14:textId="77777777" w:rsidR="00807DEF" w:rsidRPr="00790C9A" w:rsidRDefault="00807DEF" w:rsidP="00667707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90C9A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E</w:t>
                  </w:r>
                  <w:r w:rsidRPr="00790C9A">
                    <w:rPr>
                      <w:rFonts w:ascii="Arial Narrow" w:hAnsi="Arial Narrow" w:cs="Arial"/>
                      <w:sz w:val="20"/>
                      <w:szCs w:val="20"/>
                    </w:rPr>
                    <w:t>-</w:t>
                  </w:r>
                  <w:r w:rsidRPr="00790C9A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mail</w:t>
                  </w:r>
                  <w:r w:rsidRPr="00790C9A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: </w:t>
                  </w:r>
                  <w:hyperlink r:id="rId11" w:history="1">
                    <w:r w:rsidRPr="00790C9A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info</w:t>
                    </w:r>
                    <w:r w:rsidRPr="00790C9A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</w:rPr>
                      <w:t>@</w:t>
                    </w:r>
                    <w:proofErr w:type="spellStart"/>
                    <w:r w:rsidRPr="00790C9A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asergroup</w:t>
                    </w:r>
                    <w:proofErr w:type="spellEnd"/>
                    <w:r w:rsidRPr="00790C9A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</w:rPr>
                      <w:t>.</w:t>
                    </w:r>
                    <w:proofErr w:type="spellStart"/>
                    <w:r w:rsidRPr="00790C9A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14:paraId="1C568B46" w14:textId="77777777" w:rsidR="00807DEF" w:rsidRPr="00790C9A" w:rsidRDefault="00807DEF" w:rsidP="00667707">
                  <w:pPr>
                    <w:pStyle w:val="a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790C9A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Web site: </w:t>
                  </w:r>
                  <w:hyperlink r:id="rId12" w:history="1">
                    <w:r w:rsidRPr="00790C9A">
                      <w:rPr>
                        <w:rStyle w:val="a7"/>
                        <w:rFonts w:ascii="Arial Narrow" w:hAnsi="Arial Narrow" w:cs="Arial"/>
                        <w:sz w:val="20"/>
                        <w:szCs w:val="20"/>
                        <w:lang w:val="en-US"/>
                      </w:rPr>
                      <w:t>www.asergroup.ru</w:t>
                    </w:r>
                  </w:hyperlink>
                </w:p>
              </w:tc>
            </w:tr>
          </w:tbl>
          <w:p w14:paraId="3D3729FD" w14:textId="77777777" w:rsidR="00807DEF" w:rsidRPr="00790C9A" w:rsidRDefault="00807DEF" w:rsidP="00667707">
            <w:pPr>
              <w:pStyle w:val="a3"/>
              <w:spacing w:before="60" w:after="60"/>
              <w:rPr>
                <w:rFonts w:ascii="Arial Narrow" w:hAnsi="Arial Narrow" w:cs="Arial"/>
                <w:lang w:val="en-US"/>
              </w:rPr>
            </w:pPr>
          </w:p>
        </w:tc>
      </w:tr>
      <w:tr w:rsidR="00807DEF" w:rsidRPr="00790C9A" w14:paraId="28A01789" w14:textId="77777777" w:rsidTr="00667707">
        <w:trPr>
          <w:trHeight w:val="33"/>
        </w:trPr>
        <w:tc>
          <w:tcPr>
            <w:tcW w:w="10457" w:type="dxa"/>
            <w:gridSpan w:val="2"/>
            <w:vAlign w:val="center"/>
          </w:tcPr>
          <w:p w14:paraId="65406982" w14:textId="77777777" w:rsidR="00807DEF" w:rsidRPr="00790C9A" w:rsidRDefault="00807DEF" w:rsidP="00667707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noProof/>
                <w:sz w:val="18"/>
                <w:szCs w:val="18"/>
              </w:rPr>
            </w:pPr>
            <w:r w:rsidRPr="00790C9A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0638516" wp14:editId="54F55CAE">
                      <wp:extent cx="5977890" cy="635"/>
                      <wp:effectExtent l="29845" t="30480" r="31115" b="35560"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78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3DF55D4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0457" w:type="dxa"/>
            <w:gridSpan w:val="2"/>
            <w:vAlign w:val="center"/>
          </w:tcPr>
          <w:p w14:paraId="731C8826" w14:textId="77777777" w:rsidR="00807DEF" w:rsidRPr="00790C9A" w:rsidRDefault="00807DEF" w:rsidP="00667707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90C9A">
              <w:rPr>
                <w:rFonts w:ascii="Arial Narrow" w:hAnsi="Arial Narrow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3F1682F" wp14:editId="3F36BF45">
                      <wp:extent cx="5977890" cy="635"/>
                      <wp:effectExtent l="29210" t="36195" r="31750" b="29845"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789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AFC2ACA" id="Прямая соединительная линия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0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</w:tr>
    </w:tbl>
    <w:p w14:paraId="20B3B4D1" w14:textId="77777777" w:rsidR="00807DEF" w:rsidRPr="00790C9A" w:rsidRDefault="00807DEF" w:rsidP="00807DEF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C9A">
        <w:rPr>
          <w:rFonts w:ascii="Times New Roman" w:hAnsi="Times New Roman"/>
          <w:b/>
          <w:sz w:val="32"/>
          <w:szCs w:val="32"/>
        </w:rPr>
        <w:t xml:space="preserve"> </w:t>
      </w:r>
    </w:p>
    <w:p w14:paraId="292C8BCC" w14:textId="77777777" w:rsidR="00807DEF" w:rsidRPr="00790C9A" w:rsidRDefault="00807DEF" w:rsidP="00807DEF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90C9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VI</w:t>
      </w:r>
      <w:r w:rsidRPr="00790C9A"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  <w:t>II</w:t>
      </w:r>
      <w:r w:rsidRPr="00790C9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Всероссийская конференция</w:t>
      </w:r>
    </w:p>
    <w:p w14:paraId="2CFBCABB" w14:textId="77777777" w:rsidR="00807DEF" w:rsidRPr="00790C9A" w:rsidRDefault="00807DEF" w:rsidP="00807DEF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790C9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«ИЗМЕНЕНИЯ ГРАДОСТРОИТЕЛЬНОГО И ЗЕМЕЛЬНОГО ЗАКОНОДАТЕЛЬСТВА 2023»</w:t>
      </w:r>
    </w:p>
    <w:p w14:paraId="529D358F" w14:textId="77777777" w:rsidR="00807DEF" w:rsidRPr="00790C9A" w:rsidRDefault="00807DEF" w:rsidP="00807DEF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C9A">
        <w:rPr>
          <w:rFonts w:ascii="Times New Roman" w:hAnsi="Times New Roman" w:cs="Times New Roman"/>
          <w:b/>
          <w:sz w:val="32"/>
          <w:szCs w:val="32"/>
        </w:rPr>
        <w:t>(</w:t>
      </w:r>
      <w:r w:rsidRPr="00790C9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</w:t>
      </w:r>
      <w:r w:rsidRPr="00790C9A">
        <w:rPr>
          <w:rFonts w:ascii="Times New Roman" w:hAnsi="Times New Roman" w:cs="Times New Roman"/>
          <w:b/>
          <w:bCs/>
          <w:caps/>
          <w:color w:val="000000" w:themeColor="text1"/>
          <w:sz w:val="32"/>
          <w:szCs w:val="32"/>
        </w:rPr>
        <w:t xml:space="preserve">. </w:t>
      </w:r>
      <w:r w:rsidRPr="00790C9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Москва, Отель «</w:t>
      </w:r>
      <w:proofErr w:type="spellStart"/>
      <w:r w:rsidRPr="00790C9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Холидей</w:t>
      </w:r>
      <w:proofErr w:type="spellEnd"/>
      <w:r w:rsidRPr="00790C9A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Инн Лесная»)</w:t>
      </w:r>
    </w:p>
    <w:p w14:paraId="741C8FAE" w14:textId="77777777" w:rsidR="00807DEF" w:rsidRPr="00790C9A" w:rsidRDefault="00807DEF" w:rsidP="00807DEF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6C0F329" w14:textId="77777777" w:rsidR="00807DEF" w:rsidRPr="00790C9A" w:rsidRDefault="00807DEF" w:rsidP="00807DEF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790C9A">
        <w:rPr>
          <w:rFonts w:ascii="Times New Roman" w:hAnsi="Times New Roman"/>
          <w:sz w:val="32"/>
          <w:szCs w:val="32"/>
        </w:rPr>
        <w:t>Программа</w:t>
      </w:r>
    </w:p>
    <w:p w14:paraId="333D2391" w14:textId="77777777" w:rsidR="00807DEF" w:rsidRPr="00790C9A" w:rsidRDefault="00807DEF" w:rsidP="00807DEF">
      <w:pPr>
        <w:tabs>
          <w:tab w:val="left" w:pos="3120"/>
        </w:tabs>
        <w:spacing w:before="60" w:after="60" w:line="240" w:lineRule="auto"/>
        <w:rPr>
          <w:rFonts w:ascii="Times New Roman" w:hAnsi="Times New Roman"/>
          <w:sz w:val="32"/>
          <w:szCs w:val="32"/>
        </w:rPr>
      </w:pPr>
      <w:r w:rsidRPr="00790C9A">
        <w:rPr>
          <w:rFonts w:ascii="Times New Roman" w:hAnsi="Times New Roman"/>
          <w:sz w:val="32"/>
          <w:szCs w:val="32"/>
        </w:rPr>
        <w:tab/>
      </w:r>
    </w:p>
    <w:p w14:paraId="4B8A49F1" w14:textId="77777777" w:rsidR="00807DEF" w:rsidRPr="00790C9A" w:rsidRDefault="00807DEF" w:rsidP="00807DEF">
      <w:pPr>
        <w:spacing w:before="60"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C9A">
        <w:rPr>
          <w:rFonts w:ascii="Times New Roman" w:hAnsi="Times New Roman"/>
          <w:b/>
          <w:sz w:val="32"/>
          <w:szCs w:val="32"/>
        </w:rPr>
        <w:t xml:space="preserve">06 июля, 2023, время </w:t>
      </w:r>
      <w:proofErr w:type="spellStart"/>
      <w:r w:rsidRPr="00790C9A">
        <w:rPr>
          <w:rFonts w:ascii="Times New Roman" w:hAnsi="Times New Roman"/>
          <w:b/>
          <w:sz w:val="32"/>
          <w:szCs w:val="32"/>
        </w:rPr>
        <w:t>мск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646"/>
      </w:tblGrid>
      <w:tr w:rsidR="00807DEF" w:rsidRPr="00790C9A" w14:paraId="036940ED" w14:textId="77777777" w:rsidTr="00667707">
        <w:trPr>
          <w:trHeight w:val="274"/>
        </w:trPr>
        <w:tc>
          <w:tcPr>
            <w:tcW w:w="1560" w:type="dxa"/>
            <w:shd w:val="clear" w:color="auto" w:fill="D9D9D9"/>
          </w:tcPr>
          <w:p w14:paraId="13437B58" w14:textId="77777777" w:rsidR="00807DEF" w:rsidRPr="00790C9A" w:rsidRDefault="00807DEF" w:rsidP="00667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790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 xml:space="preserve"> – 09.00</w:t>
            </w:r>
          </w:p>
        </w:tc>
        <w:tc>
          <w:tcPr>
            <w:tcW w:w="8646" w:type="dxa"/>
            <w:shd w:val="clear" w:color="auto" w:fill="D9D9D9"/>
          </w:tcPr>
          <w:p w14:paraId="1EDF9BD0" w14:textId="77777777" w:rsidR="00807DEF" w:rsidRPr="00790C9A" w:rsidRDefault="00807DEF" w:rsidP="00667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</w:tr>
      <w:tr w:rsidR="00807DEF" w:rsidRPr="00790C9A" w14:paraId="3C8FE4F8" w14:textId="77777777" w:rsidTr="00667707">
        <w:trPr>
          <w:trHeight w:val="274"/>
        </w:trPr>
        <w:tc>
          <w:tcPr>
            <w:tcW w:w="1560" w:type="dxa"/>
            <w:shd w:val="clear" w:color="auto" w:fill="D9D9D9"/>
          </w:tcPr>
          <w:p w14:paraId="77EC66B6" w14:textId="77777777" w:rsidR="00807DEF" w:rsidRPr="00790C9A" w:rsidRDefault="00807DEF" w:rsidP="00667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790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 xml:space="preserve"> – 09.00</w:t>
            </w:r>
          </w:p>
        </w:tc>
        <w:tc>
          <w:tcPr>
            <w:tcW w:w="8646" w:type="dxa"/>
            <w:shd w:val="clear" w:color="auto" w:fill="D9D9D9"/>
          </w:tcPr>
          <w:p w14:paraId="432D512C" w14:textId="77777777" w:rsidR="00807DEF" w:rsidRPr="00790C9A" w:rsidRDefault="00807DEF" w:rsidP="00667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807DEF" w:rsidRPr="00790C9A" w14:paraId="030ACD75" w14:textId="77777777" w:rsidTr="00667707">
        <w:tc>
          <w:tcPr>
            <w:tcW w:w="1560" w:type="dxa"/>
            <w:shd w:val="clear" w:color="auto" w:fill="D9D9D9"/>
          </w:tcPr>
          <w:p w14:paraId="774FCBB7" w14:textId="77777777" w:rsidR="00807DEF" w:rsidRPr="00790C9A" w:rsidRDefault="00807DEF" w:rsidP="0066770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6804020"/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646" w:type="dxa"/>
          </w:tcPr>
          <w:p w14:paraId="4B473293" w14:textId="77777777" w:rsidR="00807DEF" w:rsidRDefault="00807DEF" w:rsidP="0066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Pr="00790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удебные кейсы для строительного комплекса в земельно-имущественной сфере.</w:t>
            </w:r>
          </w:p>
          <w:p w14:paraId="056C1E6D" w14:textId="77777777" w:rsidR="00807DEF" w:rsidRPr="00790C9A" w:rsidRDefault="00807DEF" w:rsidP="00807DEF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924CB4">
              <w:t>Обзор судебной</w:t>
            </w:r>
            <w:r>
              <w:t xml:space="preserve"> </w:t>
            </w:r>
            <w:r w:rsidRPr="00924CB4">
              <w:t>практики</w:t>
            </w:r>
            <w:r>
              <w:t xml:space="preserve"> </w:t>
            </w:r>
            <w:r w:rsidRPr="00924CB4">
              <w:t>по д</w:t>
            </w:r>
            <w:r>
              <w:t>е</w:t>
            </w:r>
            <w:r w:rsidRPr="00924CB4">
              <w:t>лам, связанным с и</w:t>
            </w:r>
            <w:r w:rsidRPr="00790C9A">
              <w:t>спользовани</w:t>
            </w:r>
            <w:r>
              <w:t>ем</w:t>
            </w:r>
            <w:r w:rsidRPr="00790C9A">
              <w:t xml:space="preserve"> земель сельскохозяйственного назначения для строительства</w:t>
            </w:r>
            <w:r>
              <w:t>.</w:t>
            </w:r>
          </w:p>
          <w:p w14:paraId="1FD7FA17" w14:textId="77777777" w:rsidR="00807DEF" w:rsidRPr="00790C9A" w:rsidRDefault="00807DEF" w:rsidP="00807DEF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924CB4">
              <w:t>Разъяснени</w:t>
            </w:r>
            <w:r>
              <w:t>е</w:t>
            </w:r>
            <w:r w:rsidRPr="00924CB4">
              <w:t xml:space="preserve"> позиции Верховного</w:t>
            </w:r>
            <w:r>
              <w:t xml:space="preserve"> </w:t>
            </w:r>
            <w:r w:rsidRPr="00924CB4">
              <w:t>Суда</w:t>
            </w:r>
            <w:r w:rsidRPr="00790C9A">
              <w:t xml:space="preserve"> </w:t>
            </w:r>
            <w:r>
              <w:t>по</w:t>
            </w:r>
            <w:r w:rsidRPr="00790C9A">
              <w:t xml:space="preserve"> порядк</w:t>
            </w:r>
            <w:r>
              <w:t>у</w:t>
            </w:r>
            <w:r w:rsidRPr="00790C9A">
              <w:t xml:space="preserve"> определения ВРИ ЗУ.</w:t>
            </w:r>
          </w:p>
          <w:p w14:paraId="3BA20A90" w14:textId="77777777" w:rsidR="00807DEF" w:rsidRDefault="00807DEF" w:rsidP="00807DEF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924CB4">
              <w:t>Обзор</w:t>
            </w:r>
            <w:r>
              <w:t xml:space="preserve"> </w:t>
            </w:r>
            <w:r w:rsidRPr="00924CB4">
              <w:t>практики</w:t>
            </w:r>
            <w:r>
              <w:t xml:space="preserve"> </w:t>
            </w:r>
            <w:r w:rsidRPr="00924CB4">
              <w:t>рассмотрения</w:t>
            </w:r>
            <w:r>
              <w:t xml:space="preserve"> </w:t>
            </w:r>
            <w:r w:rsidRPr="00924CB4">
              <w:t>судами</w:t>
            </w:r>
            <w:r>
              <w:t xml:space="preserve"> </w:t>
            </w:r>
            <w:r w:rsidRPr="00924CB4">
              <w:t>дел, связанных</w:t>
            </w:r>
            <w:r>
              <w:t xml:space="preserve"> с: о</w:t>
            </w:r>
            <w:r w:rsidRPr="00790C9A">
              <w:t>писание</w:t>
            </w:r>
            <w:r>
              <w:t>м</w:t>
            </w:r>
            <w:r w:rsidRPr="00790C9A">
              <w:t xml:space="preserve"> местоположения границ населённых пунктов, территориальных зон, ООПТ, ЗОУИТ</w:t>
            </w:r>
            <w:r>
              <w:t xml:space="preserve">. Обзор новых </w:t>
            </w:r>
            <w:r w:rsidRPr="00790C9A">
              <w:t>требовани</w:t>
            </w:r>
            <w:r>
              <w:t>й</w:t>
            </w:r>
            <w:r w:rsidRPr="00790C9A">
              <w:t xml:space="preserve"> к точности определения координат с 01.03.2023.</w:t>
            </w:r>
          </w:p>
          <w:p w14:paraId="527C17B8" w14:textId="77777777" w:rsidR="00807DEF" w:rsidRPr="00790C9A" w:rsidRDefault="00807DEF" w:rsidP="00807DEF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90C9A">
              <w:t>Новая практика возмещения убытков в связи с ограничениями прав на землю.</w:t>
            </w:r>
          </w:p>
          <w:p w14:paraId="7DA6CCC6" w14:textId="77777777" w:rsidR="00807DEF" w:rsidRPr="00290628" w:rsidRDefault="00807DEF" w:rsidP="00667707">
            <w:pPr>
              <w:pStyle w:val="a9"/>
              <w:shd w:val="clear" w:color="auto" w:fill="FFFFFF"/>
              <w:spacing w:before="60" w:beforeAutospacing="0" w:after="60" w:afterAutospacing="0"/>
              <w:jc w:val="both"/>
            </w:pPr>
            <w:r w:rsidRPr="00290628">
              <w:rPr>
                <w:b/>
                <w:i/>
              </w:rPr>
              <w:t>Корякин В.И.</w:t>
            </w:r>
            <w:r w:rsidRPr="00290628">
              <w:rPr>
                <w:i/>
              </w:rPr>
              <w:t> – начальник Управления нормативно-правового регулирования в сфере земельных отношений и гражданского оборота недвижимости Федеральной службы государственной регистрации, кадастра и картографии (Росреестр) (по согласованию).</w:t>
            </w:r>
          </w:p>
        </w:tc>
      </w:tr>
      <w:bookmarkEnd w:id="0"/>
      <w:tr w:rsidR="00807DEF" w:rsidRPr="00790C9A" w14:paraId="247ADD72" w14:textId="77777777" w:rsidTr="00667707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5078A8FE" w14:textId="77777777" w:rsidR="00807DEF" w:rsidRPr="00790C9A" w:rsidRDefault="00807DEF" w:rsidP="00667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FF7E78D" w14:textId="77777777" w:rsidR="00807DEF" w:rsidRPr="00790C9A" w:rsidRDefault="00807DEF" w:rsidP="0066770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C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807DEF" w:rsidRPr="00790C9A" w14:paraId="74383297" w14:textId="77777777" w:rsidTr="00667707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14:paraId="188E345C" w14:textId="77777777" w:rsidR="00807DEF" w:rsidRPr="00790C9A" w:rsidRDefault="00807DEF" w:rsidP="00667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10.30 – 10.50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7B6E03" w14:textId="77777777" w:rsidR="00807DEF" w:rsidRPr="00790C9A" w:rsidRDefault="00807DEF" w:rsidP="00667707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790C9A">
              <w:rPr>
                <w:bCs/>
              </w:rPr>
              <w:t>Кофе-брейк</w:t>
            </w:r>
          </w:p>
        </w:tc>
      </w:tr>
      <w:tr w:rsidR="00807DEF" w:rsidRPr="00790C9A" w14:paraId="5587FC2D" w14:textId="77777777" w:rsidTr="00667707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F9D254" w14:textId="77777777" w:rsidR="00807DEF" w:rsidRPr="00790C9A" w:rsidRDefault="00807DEF" w:rsidP="00667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10.50 – 11.50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A393" w14:textId="77777777" w:rsidR="00807DEF" w:rsidRPr="00BB48ED" w:rsidRDefault="00807DEF" w:rsidP="00667707">
            <w:pPr>
              <w:pStyle w:val="a9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790C9A">
              <w:rPr>
                <w:b/>
                <w:sz w:val="28"/>
                <w:szCs w:val="28"/>
              </w:rPr>
              <w:t>Строительство в рамках комплексного развития территории (КРТ) в 2023г.</w:t>
            </w:r>
            <w:r>
              <w:rPr>
                <w:b/>
                <w:sz w:val="28"/>
                <w:szCs w:val="28"/>
              </w:rPr>
              <w:t xml:space="preserve"> Р</w:t>
            </w:r>
            <w:r w:rsidRPr="00BB48ED">
              <w:rPr>
                <w:b/>
                <w:sz w:val="28"/>
                <w:szCs w:val="28"/>
              </w:rPr>
              <w:t>азвитие застроенных территорий</w:t>
            </w:r>
            <w:r>
              <w:rPr>
                <w:b/>
                <w:sz w:val="28"/>
                <w:szCs w:val="28"/>
              </w:rPr>
              <w:t>, о</w:t>
            </w:r>
            <w:r w:rsidRPr="00BB48ED">
              <w:rPr>
                <w:b/>
                <w:sz w:val="28"/>
                <w:szCs w:val="28"/>
              </w:rPr>
              <w:t>своение свободных территорий</w:t>
            </w:r>
            <w:r>
              <w:rPr>
                <w:b/>
                <w:sz w:val="28"/>
                <w:szCs w:val="28"/>
              </w:rPr>
              <w:t>: обзор лучших практик.</w:t>
            </w:r>
          </w:p>
          <w:p w14:paraId="12BE2E0C" w14:textId="77777777" w:rsidR="00807DEF" w:rsidRPr="00790C9A" w:rsidRDefault="00807DEF" w:rsidP="00807DEF">
            <w:pPr>
              <w:pStyle w:val="a9"/>
              <w:numPr>
                <w:ilvl w:val="0"/>
                <w:numId w:val="25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90C9A">
              <w:t xml:space="preserve">Новые особенности осуществления строительства жилых и нежилых объектов по соглашениям о КРТ. </w:t>
            </w:r>
          </w:p>
          <w:p w14:paraId="24F94E90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>Переход на КРТ как универсальный способ строительства в границах застроенной территории.</w:t>
            </w:r>
          </w:p>
          <w:p w14:paraId="0B47B9BD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Трансформация соглашений Комплексного освоения территорий, Развития застроенной территории и Комплексного устойчивого развития территории в КРТ. </w:t>
            </w:r>
          </w:p>
          <w:p w14:paraId="59AD4FD1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>Соглашения о КРТ как подтверждение наличия государственных и муниципальных нужд. Новые возможности изъятия земельных участков для реализации соглашений о КРТ.</w:t>
            </w:r>
          </w:p>
          <w:p w14:paraId="68DBDBB1" w14:textId="77777777" w:rsidR="00807DEF" w:rsidRPr="00790C9A" w:rsidRDefault="00807DEF" w:rsidP="00667707">
            <w:pPr>
              <w:tabs>
                <w:tab w:val="left" w:pos="1816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C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Галь М.Е. – </w:t>
            </w:r>
            <w:r w:rsidRPr="00790C9A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Департамента комплексного развития территорий Министерства строительства и жилищно-коммунального хозяйства РФ (по согласованию).</w:t>
            </w:r>
          </w:p>
        </w:tc>
      </w:tr>
      <w:tr w:rsidR="00807DEF" w:rsidRPr="00790C9A" w14:paraId="3D338A96" w14:textId="77777777" w:rsidTr="00667707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E2333F" w14:textId="77777777" w:rsidR="00807DEF" w:rsidRPr="00790C9A" w:rsidRDefault="00807DEF" w:rsidP="00667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11.50 – 12.20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DD1D" w14:textId="77777777" w:rsidR="00807DEF" w:rsidRPr="00790C9A" w:rsidRDefault="00807DEF" w:rsidP="0066770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0C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807DEF" w:rsidRPr="00790C9A" w14:paraId="6AC21191" w14:textId="77777777" w:rsidTr="00667707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14:paraId="7D586971" w14:textId="77777777" w:rsidR="00807DEF" w:rsidRPr="00790C9A" w:rsidRDefault="00807DEF" w:rsidP="00667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12.20 – 13.00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D202CB" w14:textId="77777777" w:rsidR="00807DEF" w:rsidRPr="00790C9A" w:rsidRDefault="00807DEF" w:rsidP="00667707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790C9A">
              <w:rPr>
                <w:bCs/>
              </w:rPr>
              <w:t>Обед</w:t>
            </w:r>
          </w:p>
        </w:tc>
      </w:tr>
      <w:tr w:rsidR="00807DEF" w:rsidRPr="00790C9A" w14:paraId="0703F2D6" w14:textId="77777777" w:rsidTr="00667707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3228D021" w14:textId="77777777" w:rsidR="00807DEF" w:rsidRPr="00790C9A" w:rsidRDefault="00807DEF" w:rsidP="00667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3396568"/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13.00 – 13.50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62C53D68" w14:textId="77777777" w:rsidR="00807DEF" w:rsidRPr="00790C9A" w:rsidRDefault="00807DEF" w:rsidP="00667707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C9A">
              <w:rPr>
                <w:rFonts w:ascii="Times New Roman" w:hAnsi="Times New Roman"/>
                <w:b/>
                <w:sz w:val="28"/>
                <w:szCs w:val="28"/>
              </w:rPr>
              <w:t>Законодательные нововведения в государственном регулировании строительной деятельности в 2023г.</w:t>
            </w:r>
          </w:p>
          <w:p w14:paraId="43D19A32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Меры государственной поддержки застройщиков на федеральном и региональном уровнях. </w:t>
            </w:r>
          </w:p>
          <w:p w14:paraId="5B153AB7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Мораторий на исчисление санкций за несвоевременное исполнение обязательств. Особенности ведения «чёрных» и «белых» </w:t>
            </w:r>
            <w:proofErr w:type="gramStart"/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>списков  застройщиков</w:t>
            </w:r>
            <w:proofErr w:type="gramEnd"/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87A746B" w14:textId="77777777" w:rsidR="00807DEF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>Ответственность застройщика.</w:t>
            </w:r>
          </w:p>
          <w:p w14:paraId="6CD102F6" w14:textId="77777777" w:rsidR="00807DEF" w:rsidRPr="00924CB4" w:rsidRDefault="00807DEF" w:rsidP="00807DEF">
            <w:pPr>
              <w:pStyle w:val="a9"/>
              <w:numPr>
                <w:ilvl w:val="0"/>
                <w:numId w:val="2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90C9A">
              <w:t>Уточнение назначения зданий с 01.03.2023.</w:t>
            </w:r>
          </w:p>
          <w:p w14:paraId="296B8C42" w14:textId="77777777" w:rsidR="00807DEF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Минимизация рисков застройщика с учётом заключения договоров с иными участниками строительной деятельности. </w:t>
            </w:r>
          </w:p>
          <w:p w14:paraId="1DF0813E" w14:textId="77777777" w:rsidR="00807DEF" w:rsidRPr="006C6EC1" w:rsidRDefault="00807DEF" w:rsidP="00807DEF">
            <w:pPr>
              <w:pStyle w:val="a9"/>
              <w:numPr>
                <w:ilvl w:val="0"/>
                <w:numId w:val="27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790C9A">
              <w:t>Изменения в правилах получения выписок из ЕГРН с 01.03.2023.</w:t>
            </w:r>
          </w:p>
          <w:p w14:paraId="2E9AE305" w14:textId="77777777" w:rsidR="00807DEF" w:rsidRPr="00790C9A" w:rsidRDefault="00807DEF" w:rsidP="0066770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0C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Чуркин В.Э.</w:t>
            </w:r>
            <w:r w:rsidRPr="0079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– </w:t>
            </w:r>
            <w:proofErr w:type="spellStart"/>
            <w:r w:rsidRPr="0079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к.ю.н</w:t>
            </w:r>
            <w:proofErr w:type="spellEnd"/>
            <w:r w:rsidRPr="0079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., доцент, управляющий партнер компании "</w:t>
            </w:r>
            <w:proofErr w:type="spellStart"/>
            <w:r w:rsidRPr="0079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Land&amp;RealEstate</w:t>
            </w:r>
            <w:proofErr w:type="spellEnd"/>
            <w:r w:rsidRPr="0079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79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LegalConsulting</w:t>
            </w:r>
            <w:proofErr w:type="spellEnd"/>
            <w:r w:rsidRPr="0079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".</w:t>
            </w:r>
          </w:p>
        </w:tc>
      </w:tr>
      <w:bookmarkEnd w:id="1"/>
      <w:tr w:rsidR="00807DEF" w:rsidRPr="00790C9A" w14:paraId="20181E2F" w14:textId="77777777" w:rsidTr="00667707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3D87C22D" w14:textId="77777777" w:rsidR="00807DEF" w:rsidRPr="00790C9A" w:rsidRDefault="00807DEF" w:rsidP="00667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13.50 – 14.00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1C31084C" w14:textId="77777777" w:rsidR="00807DEF" w:rsidRPr="00790C9A" w:rsidRDefault="00807DEF" w:rsidP="0066770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0C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Дискуссия и ответы на вопросы участников. </w:t>
            </w:r>
          </w:p>
        </w:tc>
      </w:tr>
      <w:tr w:rsidR="00807DEF" w:rsidRPr="00790C9A" w14:paraId="6CAB1403" w14:textId="77777777" w:rsidTr="00667707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584AAAFE" w14:textId="77777777" w:rsidR="00807DEF" w:rsidRPr="00790C9A" w:rsidRDefault="00807DEF" w:rsidP="00667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438EBBC6" w14:textId="77777777" w:rsidR="00807DEF" w:rsidRDefault="00807DEF" w:rsidP="00667707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C9A">
              <w:rPr>
                <w:rFonts w:ascii="Times New Roman" w:hAnsi="Times New Roman"/>
                <w:b/>
                <w:sz w:val="28"/>
                <w:szCs w:val="28"/>
              </w:rPr>
              <w:t>Учёт обременений земельных участков при осуществлении строительной деятельности.</w:t>
            </w:r>
          </w:p>
          <w:p w14:paraId="55C66B2D" w14:textId="77777777" w:rsidR="00807DEF" w:rsidRPr="00790C9A" w:rsidRDefault="00807DEF" w:rsidP="00667707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2E4C">
              <w:rPr>
                <w:rFonts w:ascii="Times New Roman" w:hAnsi="Times New Roman"/>
                <w:b/>
                <w:sz w:val="28"/>
                <w:szCs w:val="28"/>
              </w:rPr>
              <w:t>Ограничения в зонах с особыми условиями использования территории (ЗОУИТ)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380A8BCB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Практика подтверждения отсутствия информации о Зонах с особыми условиями использования территории (ЗОУИТ) при получении ГПЗУ, РНС, вводе объекта в эксплуатацию. </w:t>
            </w:r>
          </w:p>
          <w:p w14:paraId="07A1BA8C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>Осуществление строительства и учёт проектируемых ЗОУИТ на смежных земельных участках.</w:t>
            </w:r>
          </w:p>
          <w:p w14:paraId="627E517E" w14:textId="77777777" w:rsidR="00807DEF" w:rsidRPr="00790C9A" w:rsidRDefault="00807DEF" w:rsidP="006677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C9A">
              <w:rPr>
                <w:rFonts w:ascii="Times New Roman" w:hAnsi="Times New Roman"/>
                <w:b/>
                <w:sz w:val="28"/>
                <w:szCs w:val="28"/>
              </w:rPr>
              <w:t xml:space="preserve">Самовольные постройки и изъятие ненадлежаще используемых земельных участков: новые правила в 2023г. </w:t>
            </w:r>
          </w:p>
          <w:p w14:paraId="2309374D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Признаки самовольной реконструкции и самовольного строительства. </w:t>
            </w:r>
          </w:p>
          <w:p w14:paraId="339B475C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надзорных органов в признании построек самовольными. </w:t>
            </w:r>
          </w:p>
          <w:p w14:paraId="670D6BB6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«Замораживание» изменений в градостроительную документацию в отношении территорий, в границах которой выявлены объекты самовольного строительства. Подтверждение добросовестности застройщика в спорах о самовольной постройках. Признание права собственности на самовольную постройку. </w:t>
            </w:r>
          </w:p>
          <w:p w14:paraId="08EA166A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>Особенности доказывания эксплуатационной безопасности</w:t>
            </w:r>
            <w:r w:rsidRPr="00790C9A">
              <w:rPr>
                <w:rFonts w:ascii="Times New Roman" w:hAnsi="Times New Roman"/>
                <w:sz w:val="24"/>
              </w:rPr>
              <w:t xml:space="preserve"> самовольно построенного и самовольно реконструированного объекта. </w:t>
            </w:r>
          </w:p>
          <w:p w14:paraId="176A8633" w14:textId="77777777" w:rsidR="00807DEF" w:rsidRPr="00790C9A" w:rsidRDefault="00807DEF" w:rsidP="00667707">
            <w:pPr>
              <w:pStyle w:val="a9"/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790C9A">
              <w:rPr>
                <w:b/>
                <w:bCs/>
                <w:i/>
                <w:iCs/>
              </w:rPr>
              <w:t>Чуркин В.Э.</w:t>
            </w:r>
            <w:r w:rsidRPr="00790C9A">
              <w:rPr>
                <w:i/>
                <w:iCs/>
              </w:rPr>
              <w:t> – </w:t>
            </w:r>
            <w:proofErr w:type="spellStart"/>
            <w:r w:rsidRPr="00790C9A">
              <w:rPr>
                <w:i/>
                <w:iCs/>
              </w:rPr>
              <w:t>к.ю.н</w:t>
            </w:r>
            <w:proofErr w:type="spellEnd"/>
            <w:r w:rsidRPr="00790C9A">
              <w:rPr>
                <w:i/>
                <w:iCs/>
              </w:rPr>
              <w:t>., доцент, управляющий партнер компании "</w:t>
            </w:r>
            <w:proofErr w:type="spellStart"/>
            <w:r w:rsidRPr="00790C9A">
              <w:rPr>
                <w:i/>
                <w:iCs/>
              </w:rPr>
              <w:t>Land&amp;RealEstate</w:t>
            </w:r>
            <w:proofErr w:type="spellEnd"/>
            <w:r w:rsidRPr="00790C9A">
              <w:rPr>
                <w:i/>
                <w:iCs/>
              </w:rPr>
              <w:t xml:space="preserve">. </w:t>
            </w:r>
            <w:proofErr w:type="spellStart"/>
            <w:r w:rsidRPr="00790C9A">
              <w:rPr>
                <w:i/>
                <w:iCs/>
              </w:rPr>
              <w:t>LegalConsulting</w:t>
            </w:r>
            <w:proofErr w:type="spellEnd"/>
            <w:r w:rsidRPr="00790C9A">
              <w:rPr>
                <w:i/>
                <w:iCs/>
              </w:rPr>
              <w:t>".</w:t>
            </w:r>
          </w:p>
        </w:tc>
      </w:tr>
      <w:tr w:rsidR="00807DEF" w:rsidRPr="00790C9A" w14:paraId="79C9977B" w14:textId="77777777" w:rsidTr="00667707">
        <w:trPr>
          <w:trHeight w:val="274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14:paraId="7A2BADD9" w14:textId="77777777" w:rsidR="00807DEF" w:rsidRPr="00790C9A" w:rsidRDefault="00807DEF" w:rsidP="00667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78B95A49" w14:textId="77777777" w:rsidR="00807DEF" w:rsidRPr="00790C9A" w:rsidRDefault="00807DEF" w:rsidP="0066770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C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Дискуссия и ответы на вопросы участников. </w:t>
            </w:r>
          </w:p>
        </w:tc>
      </w:tr>
      <w:tr w:rsidR="00807DEF" w:rsidRPr="00790C9A" w14:paraId="084B3C90" w14:textId="77777777" w:rsidTr="00667707">
        <w:trPr>
          <w:trHeight w:val="274"/>
        </w:trPr>
        <w:tc>
          <w:tcPr>
            <w:tcW w:w="1560" w:type="dxa"/>
            <w:shd w:val="clear" w:color="auto" w:fill="D9D9D9" w:themeFill="background1" w:themeFillShade="D9"/>
          </w:tcPr>
          <w:p w14:paraId="45C5385A" w14:textId="77777777" w:rsidR="00807DEF" w:rsidRPr="00790C9A" w:rsidRDefault="00807DEF" w:rsidP="00667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0FB979" w14:textId="77777777" w:rsidR="00807DEF" w:rsidRPr="00790C9A" w:rsidRDefault="00807DEF" w:rsidP="00667707">
            <w:pPr>
              <w:pStyle w:val="a9"/>
              <w:tabs>
                <w:tab w:val="left" w:pos="1816"/>
              </w:tabs>
              <w:spacing w:before="60" w:beforeAutospacing="0" w:after="60" w:afterAutospacing="0"/>
              <w:jc w:val="center"/>
              <w:rPr>
                <w:bCs/>
              </w:rPr>
            </w:pPr>
            <w:r w:rsidRPr="00790C9A">
              <w:rPr>
                <w:bCs/>
              </w:rPr>
              <w:t>Кофе-брейк</w:t>
            </w:r>
          </w:p>
        </w:tc>
      </w:tr>
      <w:tr w:rsidR="00807DEF" w:rsidRPr="00790C9A" w14:paraId="40F1B3ED" w14:textId="77777777" w:rsidTr="00667707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5F1F7A" w14:textId="77777777" w:rsidR="00807DEF" w:rsidRPr="00790C9A" w:rsidRDefault="00807DEF" w:rsidP="00667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15.50 – 16.40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69E1" w14:textId="77777777" w:rsidR="00807DEF" w:rsidRPr="00790C9A" w:rsidRDefault="00807DEF" w:rsidP="00667707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C9A">
              <w:rPr>
                <w:rFonts w:ascii="Times New Roman" w:hAnsi="Times New Roman"/>
                <w:b/>
                <w:sz w:val="28"/>
                <w:szCs w:val="28"/>
              </w:rPr>
              <w:t>Временная приостановка строительной деятельности (объект незавершённого строительства (ОНС): новые правила и рекомендации.</w:t>
            </w:r>
          </w:p>
          <w:p w14:paraId="0BB5BF6C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Обязательные условия для учёта строительной площадки как ОНС. </w:t>
            </w:r>
          </w:p>
          <w:p w14:paraId="567D4E2D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Признаки недвижимости при первичном учёте ОНС. </w:t>
            </w:r>
          </w:p>
          <w:p w14:paraId="202CFA2D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Аннулирование регистрационной записи в отношении ОНС, утратившего признаки недвижимости. </w:t>
            </w:r>
          </w:p>
          <w:p w14:paraId="7886646A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земельных участков для завершения строительства и риски нарушения сроков использования земельных участков для завершения строительства. </w:t>
            </w:r>
          </w:p>
          <w:p w14:paraId="56C72F11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Возобновление строительства, снятие с учёта ОНС и регистрация завершённого строительством здания по новым правилам. </w:t>
            </w:r>
          </w:p>
          <w:p w14:paraId="3265830E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практика по исключению сведений о </w:t>
            </w:r>
            <w:proofErr w:type="spellStart"/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>задвоении</w:t>
            </w:r>
            <w:proofErr w:type="spellEnd"/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 учёта ОНС и законченных строительством объектов. </w:t>
            </w:r>
          </w:p>
          <w:p w14:paraId="7B618ECB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Уникальный правовой режим многоквартирного дома (МКД) как объекта незавершённого строительства. </w:t>
            </w:r>
          </w:p>
          <w:p w14:paraId="68AFF25C" w14:textId="77777777" w:rsidR="00807DEF" w:rsidRPr="00790C9A" w:rsidRDefault="00807DEF" w:rsidP="00667707">
            <w:pPr>
              <w:tabs>
                <w:tab w:val="left" w:pos="1816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0C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Чуркин В.Э.</w:t>
            </w:r>
            <w:r w:rsidRPr="0079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– </w:t>
            </w:r>
            <w:proofErr w:type="spellStart"/>
            <w:r w:rsidRPr="0079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к.ю.н</w:t>
            </w:r>
            <w:proofErr w:type="spellEnd"/>
            <w:r w:rsidRPr="0079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., доцент, управляющий партнер компании "</w:t>
            </w:r>
            <w:proofErr w:type="spellStart"/>
            <w:r w:rsidRPr="0079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Land&amp;RealEstate</w:t>
            </w:r>
            <w:proofErr w:type="spellEnd"/>
            <w:r w:rsidRPr="0079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79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LegalConsulting</w:t>
            </w:r>
            <w:proofErr w:type="spellEnd"/>
            <w:r w:rsidRPr="00790C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".</w:t>
            </w:r>
          </w:p>
        </w:tc>
      </w:tr>
      <w:tr w:rsidR="00807DEF" w:rsidRPr="00790C9A" w14:paraId="094BFE8A" w14:textId="77777777" w:rsidTr="00667707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905248" w14:textId="77777777" w:rsidR="00807DEF" w:rsidRPr="00790C9A" w:rsidRDefault="00807DEF" w:rsidP="00667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16.40 – 16.50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5D10" w14:textId="77777777" w:rsidR="00807DEF" w:rsidRPr="00790C9A" w:rsidRDefault="00807DEF" w:rsidP="0066770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0C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  <w:tr w:rsidR="00807DEF" w:rsidRPr="00790C9A" w14:paraId="18ECD3CA" w14:textId="77777777" w:rsidTr="00667707">
        <w:trPr>
          <w:trHeight w:val="274"/>
        </w:trPr>
        <w:tc>
          <w:tcPr>
            <w:tcW w:w="1560" w:type="dxa"/>
            <w:shd w:val="clear" w:color="auto" w:fill="D9D9D9"/>
          </w:tcPr>
          <w:p w14:paraId="4370B1CD" w14:textId="77777777" w:rsidR="00807DEF" w:rsidRPr="00790C9A" w:rsidRDefault="00807DEF" w:rsidP="00667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16.50 – 17.40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5561CBC1" w14:textId="77777777" w:rsidR="00807DEF" w:rsidRPr="00790C9A" w:rsidRDefault="00807DEF" w:rsidP="00667707">
            <w:pPr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0C9A">
              <w:rPr>
                <w:rFonts w:ascii="Times New Roman" w:hAnsi="Times New Roman"/>
                <w:b/>
                <w:sz w:val="28"/>
                <w:szCs w:val="28"/>
              </w:rPr>
              <w:t>Кадастровый учёт и государственная регистрация права на законченный строительством объект капитального строительства (ОКС).</w:t>
            </w:r>
          </w:p>
          <w:p w14:paraId="23D2937E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Новые правила определения индивидуального и общего имущества в соответствии с гл. 6.1 ГК РФ. </w:t>
            </w:r>
          </w:p>
          <w:p w14:paraId="6070FD39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Новые правила квалификации жилищного строительства с 1 января 2023 года. </w:t>
            </w:r>
          </w:p>
          <w:p w14:paraId="69AF533D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Изменения учётных сведений зарегистрированных ОКС в заявительном порядке и исключения из этого правила. </w:t>
            </w:r>
          </w:p>
          <w:p w14:paraId="06193BB5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>Отказ от учёта зданий как объектов прав и его применимость для строящихся и взводимых в эксплуатацию ОКС.</w:t>
            </w:r>
          </w:p>
          <w:p w14:paraId="11143B7D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Отражение в данных ЕГРН сведений, позволяющих Росреестру определить скрытую реконструкцию ОКС. </w:t>
            </w:r>
          </w:p>
          <w:p w14:paraId="503AEEBE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>Графическая схема ОКС, проектная документация и технический план.</w:t>
            </w:r>
          </w:p>
          <w:p w14:paraId="7FE5E209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Соответствие, допустимые расхождения и критические несоответствия законченного строительством объекта и проектной документации. </w:t>
            </w:r>
          </w:p>
          <w:p w14:paraId="311D6C81" w14:textId="77777777" w:rsidR="00807DEF" w:rsidRPr="00790C9A" w:rsidRDefault="00807DEF" w:rsidP="00807DEF">
            <w:pPr>
              <w:numPr>
                <w:ilvl w:val="0"/>
                <w:numId w:val="2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C9A">
              <w:rPr>
                <w:rFonts w:ascii="Times New Roman" w:eastAsia="Times New Roman" w:hAnsi="Times New Roman"/>
                <w:sz w:val="24"/>
                <w:szCs w:val="24"/>
              </w:rPr>
              <w:t>Оптимизация налогообложения при распределении площадей законченного строительством ОКС в соответствии с инвестиционными договорённостями.</w:t>
            </w:r>
          </w:p>
          <w:p w14:paraId="50D866CE" w14:textId="77777777" w:rsidR="00807DEF" w:rsidRPr="00790C9A" w:rsidRDefault="00807DEF" w:rsidP="0066770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0C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Нуприенкова</w:t>
            </w:r>
            <w:proofErr w:type="spellEnd"/>
            <w:r w:rsidRPr="00790C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А.В.</w:t>
            </w:r>
            <w:r w:rsidRPr="00790C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– заместитель начальника Управления законодательства в сфере регистрации недвижимости и кадастровой деятельности Федеральной службы государственной регистрации, кадастра и картографии (Росреестр) (по согласованию).</w:t>
            </w:r>
          </w:p>
        </w:tc>
      </w:tr>
      <w:tr w:rsidR="00807DEF" w:rsidRPr="00790C9A" w14:paraId="6BC61876" w14:textId="77777777" w:rsidTr="00667707">
        <w:trPr>
          <w:trHeight w:val="274"/>
        </w:trPr>
        <w:tc>
          <w:tcPr>
            <w:tcW w:w="1560" w:type="dxa"/>
            <w:shd w:val="clear" w:color="auto" w:fill="D9D9D9"/>
          </w:tcPr>
          <w:p w14:paraId="5085B5E3" w14:textId="77777777" w:rsidR="00807DEF" w:rsidRPr="00790C9A" w:rsidRDefault="00807DEF" w:rsidP="0066770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C9A">
              <w:rPr>
                <w:rFonts w:ascii="Times New Roman" w:hAnsi="Times New Roman" w:cs="Times New Roman"/>
                <w:sz w:val="24"/>
                <w:szCs w:val="24"/>
              </w:rPr>
              <w:t>17.40 – 18.00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14:paraId="349FA693" w14:textId="77777777" w:rsidR="00807DEF" w:rsidRPr="00790C9A" w:rsidRDefault="00807DEF" w:rsidP="00667707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0C9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Дискуссия и ответы на вопросы участников.</w:t>
            </w:r>
          </w:p>
        </w:tc>
      </w:tr>
    </w:tbl>
    <w:p w14:paraId="547D8516" w14:textId="3373537C" w:rsidR="00085DC3" w:rsidRPr="00807DEF" w:rsidRDefault="00807DEF" w:rsidP="00807DEF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790C9A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790C9A">
        <w:rPr>
          <w:rFonts w:ascii="Times New Roman" w:hAnsi="Times New Roman"/>
          <w:b/>
          <w:sz w:val="20"/>
          <w:szCs w:val="20"/>
        </w:rPr>
        <w:t>.</w:t>
      </w:r>
    </w:p>
    <w:sectPr w:rsidR="00085DC3" w:rsidRPr="00807DEF" w:rsidSect="005469F3">
      <w:footerReference w:type="default" r:id="rId13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8B77" w14:textId="77777777" w:rsidR="003F2CD5" w:rsidRDefault="00B54961">
      <w:pPr>
        <w:spacing w:after="0" w:line="240" w:lineRule="auto"/>
      </w:pPr>
      <w:r>
        <w:separator/>
      </w:r>
    </w:p>
  </w:endnote>
  <w:endnote w:type="continuationSeparator" w:id="0">
    <w:p w14:paraId="4A3B0CAE" w14:textId="77777777" w:rsidR="003F2CD5" w:rsidRDefault="00B5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204"/>
      <w:docPartObj>
        <w:docPartGallery w:val="Page Numbers (Bottom of Page)"/>
        <w:docPartUnique/>
      </w:docPartObj>
    </w:sdtPr>
    <w:sdtEndPr/>
    <w:sdtContent>
      <w:p w14:paraId="7C3E048E" w14:textId="77777777" w:rsidR="007E7BED" w:rsidRDefault="00B521B8" w:rsidP="005469F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1D0D1" w14:textId="77777777" w:rsidR="003F2CD5" w:rsidRDefault="00B54961">
      <w:pPr>
        <w:spacing w:after="0" w:line="240" w:lineRule="auto"/>
      </w:pPr>
      <w:r>
        <w:separator/>
      </w:r>
    </w:p>
  </w:footnote>
  <w:footnote w:type="continuationSeparator" w:id="0">
    <w:p w14:paraId="72BAAED5" w14:textId="77777777" w:rsidR="003F2CD5" w:rsidRDefault="00B5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7A2"/>
    <w:multiLevelType w:val="hybridMultilevel"/>
    <w:tmpl w:val="2E920B04"/>
    <w:lvl w:ilvl="0" w:tplc="0419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" w15:restartNumberingAfterBreak="0">
    <w:nsid w:val="050A1343"/>
    <w:multiLevelType w:val="multilevel"/>
    <w:tmpl w:val="4704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15293"/>
    <w:multiLevelType w:val="hybridMultilevel"/>
    <w:tmpl w:val="D3526D42"/>
    <w:lvl w:ilvl="0" w:tplc="F80A4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13626"/>
    <w:multiLevelType w:val="multilevel"/>
    <w:tmpl w:val="1FE0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93EF0"/>
    <w:multiLevelType w:val="hybridMultilevel"/>
    <w:tmpl w:val="37D0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72F0"/>
    <w:multiLevelType w:val="multilevel"/>
    <w:tmpl w:val="0772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847C1"/>
    <w:multiLevelType w:val="hybridMultilevel"/>
    <w:tmpl w:val="64BABD44"/>
    <w:lvl w:ilvl="0" w:tplc="6D26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3851"/>
    <w:multiLevelType w:val="hybridMultilevel"/>
    <w:tmpl w:val="64D2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3FF0"/>
    <w:multiLevelType w:val="hybridMultilevel"/>
    <w:tmpl w:val="41CE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16CA9"/>
    <w:multiLevelType w:val="multilevel"/>
    <w:tmpl w:val="A9B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325EC0"/>
    <w:multiLevelType w:val="multilevel"/>
    <w:tmpl w:val="796E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F2A04"/>
    <w:multiLevelType w:val="hybridMultilevel"/>
    <w:tmpl w:val="3662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85E59"/>
    <w:multiLevelType w:val="multilevel"/>
    <w:tmpl w:val="7DCE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0F0212"/>
    <w:multiLevelType w:val="multilevel"/>
    <w:tmpl w:val="51D8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F1AF6"/>
    <w:multiLevelType w:val="multilevel"/>
    <w:tmpl w:val="F56E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1F1784"/>
    <w:multiLevelType w:val="multilevel"/>
    <w:tmpl w:val="C0CA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715B28"/>
    <w:multiLevelType w:val="multilevel"/>
    <w:tmpl w:val="B344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15008E"/>
    <w:multiLevelType w:val="hybridMultilevel"/>
    <w:tmpl w:val="83A23E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E0B5A"/>
    <w:multiLevelType w:val="multilevel"/>
    <w:tmpl w:val="5BFE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3C3042"/>
    <w:multiLevelType w:val="hybridMultilevel"/>
    <w:tmpl w:val="69F0BB6C"/>
    <w:lvl w:ilvl="0" w:tplc="FD6239BC">
      <w:start w:val="5"/>
      <w:numFmt w:val="decimal"/>
      <w:lvlText w:val="%1."/>
      <w:lvlJc w:val="left"/>
      <w:pPr>
        <w:ind w:left="100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9ED165F"/>
    <w:multiLevelType w:val="hybridMultilevel"/>
    <w:tmpl w:val="357E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35EEC"/>
    <w:multiLevelType w:val="multilevel"/>
    <w:tmpl w:val="A5EA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330DA6"/>
    <w:multiLevelType w:val="hybridMultilevel"/>
    <w:tmpl w:val="A07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819F1"/>
    <w:multiLevelType w:val="multilevel"/>
    <w:tmpl w:val="E8FA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AE197E"/>
    <w:multiLevelType w:val="hybridMultilevel"/>
    <w:tmpl w:val="58A0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D713D"/>
    <w:multiLevelType w:val="hybridMultilevel"/>
    <w:tmpl w:val="24FE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03347"/>
    <w:multiLevelType w:val="multilevel"/>
    <w:tmpl w:val="D47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15221F"/>
    <w:multiLevelType w:val="multilevel"/>
    <w:tmpl w:val="59A2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7952992">
    <w:abstractNumId w:val="7"/>
  </w:num>
  <w:num w:numId="2" w16cid:durableId="951592224">
    <w:abstractNumId w:val="14"/>
  </w:num>
  <w:num w:numId="3" w16cid:durableId="437919417">
    <w:abstractNumId w:val="8"/>
  </w:num>
  <w:num w:numId="4" w16cid:durableId="1712539127">
    <w:abstractNumId w:val="4"/>
  </w:num>
  <w:num w:numId="5" w16cid:durableId="956526708">
    <w:abstractNumId w:val="5"/>
  </w:num>
  <w:num w:numId="6" w16cid:durableId="2068143327">
    <w:abstractNumId w:val="25"/>
  </w:num>
  <w:num w:numId="7" w16cid:durableId="887912020">
    <w:abstractNumId w:val="3"/>
  </w:num>
  <w:num w:numId="8" w16cid:durableId="1984189658">
    <w:abstractNumId w:val="2"/>
  </w:num>
  <w:num w:numId="9" w16cid:durableId="691223715">
    <w:abstractNumId w:val="0"/>
  </w:num>
  <w:num w:numId="10" w16cid:durableId="975601023">
    <w:abstractNumId w:val="13"/>
  </w:num>
  <w:num w:numId="11" w16cid:durableId="917129180">
    <w:abstractNumId w:val="27"/>
  </w:num>
  <w:num w:numId="12" w16cid:durableId="88739707">
    <w:abstractNumId w:val="21"/>
  </w:num>
  <w:num w:numId="13" w16cid:durableId="1360201203">
    <w:abstractNumId w:val="15"/>
  </w:num>
  <w:num w:numId="14" w16cid:durableId="653609388">
    <w:abstractNumId w:val="10"/>
  </w:num>
  <w:num w:numId="15" w16cid:durableId="1929268517">
    <w:abstractNumId w:val="9"/>
  </w:num>
  <w:num w:numId="16" w16cid:durableId="1513060680">
    <w:abstractNumId w:val="17"/>
  </w:num>
  <w:num w:numId="17" w16cid:durableId="1693067530">
    <w:abstractNumId w:val="20"/>
  </w:num>
  <w:num w:numId="18" w16cid:durableId="836072389">
    <w:abstractNumId w:val="11"/>
  </w:num>
  <w:num w:numId="19" w16cid:durableId="926617370">
    <w:abstractNumId w:val="19"/>
  </w:num>
  <w:num w:numId="20" w16cid:durableId="1187207841">
    <w:abstractNumId w:val="22"/>
  </w:num>
  <w:num w:numId="21" w16cid:durableId="163206217">
    <w:abstractNumId w:val="24"/>
  </w:num>
  <w:num w:numId="22" w16cid:durableId="1799957271">
    <w:abstractNumId w:val="23"/>
  </w:num>
  <w:num w:numId="23" w16cid:durableId="1420755088">
    <w:abstractNumId w:val="12"/>
  </w:num>
  <w:num w:numId="24" w16cid:durableId="1936206024">
    <w:abstractNumId w:val="26"/>
  </w:num>
  <w:num w:numId="25" w16cid:durableId="330839597">
    <w:abstractNumId w:val="6"/>
  </w:num>
  <w:num w:numId="26" w16cid:durableId="2081630653">
    <w:abstractNumId w:val="18"/>
  </w:num>
  <w:num w:numId="27" w16cid:durableId="1262449149">
    <w:abstractNumId w:val="16"/>
  </w:num>
  <w:num w:numId="28" w16cid:durableId="1759058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C2"/>
    <w:rsid w:val="00000D98"/>
    <w:rsid w:val="00022E4C"/>
    <w:rsid w:val="00085DC3"/>
    <w:rsid w:val="000940EB"/>
    <w:rsid w:val="000B5F7C"/>
    <w:rsid w:val="001208F5"/>
    <w:rsid w:val="00122778"/>
    <w:rsid w:val="0012329F"/>
    <w:rsid w:val="00141ECF"/>
    <w:rsid w:val="0014759D"/>
    <w:rsid w:val="00150D78"/>
    <w:rsid w:val="00151588"/>
    <w:rsid w:val="00160291"/>
    <w:rsid w:val="00163235"/>
    <w:rsid w:val="001846AB"/>
    <w:rsid w:val="001B059D"/>
    <w:rsid w:val="001B5497"/>
    <w:rsid w:val="001D1A71"/>
    <w:rsid w:val="001F44C2"/>
    <w:rsid w:val="00200B9F"/>
    <w:rsid w:val="00217E6E"/>
    <w:rsid w:val="00220C6D"/>
    <w:rsid w:val="00246D76"/>
    <w:rsid w:val="00247FD5"/>
    <w:rsid w:val="002638B6"/>
    <w:rsid w:val="00290628"/>
    <w:rsid w:val="002944F8"/>
    <w:rsid w:val="002947C5"/>
    <w:rsid w:val="002D7BBE"/>
    <w:rsid w:val="00300FD4"/>
    <w:rsid w:val="00307A5A"/>
    <w:rsid w:val="003207A9"/>
    <w:rsid w:val="00375150"/>
    <w:rsid w:val="003B2004"/>
    <w:rsid w:val="003B6FA6"/>
    <w:rsid w:val="003F2CD5"/>
    <w:rsid w:val="004008B6"/>
    <w:rsid w:val="004167C9"/>
    <w:rsid w:val="00450095"/>
    <w:rsid w:val="00451037"/>
    <w:rsid w:val="004747A3"/>
    <w:rsid w:val="004768EF"/>
    <w:rsid w:val="00483876"/>
    <w:rsid w:val="00483A64"/>
    <w:rsid w:val="00494E44"/>
    <w:rsid w:val="005961D2"/>
    <w:rsid w:val="005B3CF6"/>
    <w:rsid w:val="005B571C"/>
    <w:rsid w:val="005E29EF"/>
    <w:rsid w:val="005E2D90"/>
    <w:rsid w:val="005E2FD0"/>
    <w:rsid w:val="00621021"/>
    <w:rsid w:val="0062400E"/>
    <w:rsid w:val="006316D4"/>
    <w:rsid w:val="00653F75"/>
    <w:rsid w:val="00672171"/>
    <w:rsid w:val="00672549"/>
    <w:rsid w:val="00673547"/>
    <w:rsid w:val="006839BB"/>
    <w:rsid w:val="00685391"/>
    <w:rsid w:val="00685EEB"/>
    <w:rsid w:val="006B03FC"/>
    <w:rsid w:val="006B12CF"/>
    <w:rsid w:val="006B2739"/>
    <w:rsid w:val="006B7BB6"/>
    <w:rsid w:val="006C6EC1"/>
    <w:rsid w:val="006E093D"/>
    <w:rsid w:val="006E53A9"/>
    <w:rsid w:val="007002E0"/>
    <w:rsid w:val="00731733"/>
    <w:rsid w:val="00734A3A"/>
    <w:rsid w:val="0074428A"/>
    <w:rsid w:val="0075067F"/>
    <w:rsid w:val="0078193E"/>
    <w:rsid w:val="00790C9A"/>
    <w:rsid w:val="00791580"/>
    <w:rsid w:val="007A06B4"/>
    <w:rsid w:val="007D4693"/>
    <w:rsid w:val="00807DEF"/>
    <w:rsid w:val="008140CF"/>
    <w:rsid w:val="008A0DE6"/>
    <w:rsid w:val="008A6955"/>
    <w:rsid w:val="008B45FE"/>
    <w:rsid w:val="008B777A"/>
    <w:rsid w:val="008C547F"/>
    <w:rsid w:val="008D6383"/>
    <w:rsid w:val="008E3FB4"/>
    <w:rsid w:val="008F031C"/>
    <w:rsid w:val="009032D8"/>
    <w:rsid w:val="009034F7"/>
    <w:rsid w:val="00923D81"/>
    <w:rsid w:val="00924CB4"/>
    <w:rsid w:val="009454F3"/>
    <w:rsid w:val="00961D0D"/>
    <w:rsid w:val="00961F08"/>
    <w:rsid w:val="009907FC"/>
    <w:rsid w:val="009E000B"/>
    <w:rsid w:val="009F1069"/>
    <w:rsid w:val="009F5E95"/>
    <w:rsid w:val="009F78AF"/>
    <w:rsid w:val="00A608F6"/>
    <w:rsid w:val="00A72C2C"/>
    <w:rsid w:val="00A81589"/>
    <w:rsid w:val="00A87DAA"/>
    <w:rsid w:val="00B521B8"/>
    <w:rsid w:val="00B54961"/>
    <w:rsid w:val="00B7176A"/>
    <w:rsid w:val="00B97450"/>
    <w:rsid w:val="00BB1825"/>
    <w:rsid w:val="00BB48ED"/>
    <w:rsid w:val="00BF73A7"/>
    <w:rsid w:val="00C3438C"/>
    <w:rsid w:val="00C47E5D"/>
    <w:rsid w:val="00C5445E"/>
    <w:rsid w:val="00C63402"/>
    <w:rsid w:val="00CA6D02"/>
    <w:rsid w:val="00CD1D4A"/>
    <w:rsid w:val="00CF4588"/>
    <w:rsid w:val="00CF7606"/>
    <w:rsid w:val="00D21382"/>
    <w:rsid w:val="00D316D9"/>
    <w:rsid w:val="00D461A6"/>
    <w:rsid w:val="00D53E85"/>
    <w:rsid w:val="00D83EDE"/>
    <w:rsid w:val="00D86DEF"/>
    <w:rsid w:val="00DC04F2"/>
    <w:rsid w:val="00E15606"/>
    <w:rsid w:val="00E30A15"/>
    <w:rsid w:val="00E521D2"/>
    <w:rsid w:val="00E55554"/>
    <w:rsid w:val="00E90422"/>
    <w:rsid w:val="00EE15CC"/>
    <w:rsid w:val="00F163F5"/>
    <w:rsid w:val="00F551C6"/>
    <w:rsid w:val="00F7389F"/>
    <w:rsid w:val="00FB44B8"/>
    <w:rsid w:val="00FC3CB5"/>
    <w:rsid w:val="00FC7022"/>
    <w:rsid w:val="00FD2034"/>
    <w:rsid w:val="00FD493B"/>
    <w:rsid w:val="00FE185C"/>
    <w:rsid w:val="00F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A290"/>
  <w15:chartTrackingRefBased/>
  <w15:docId w15:val="{15186B7F-8DBB-46A5-A008-46CA741B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4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85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44C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44C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1F4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F4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F4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F4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1F44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F44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F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1F44C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1F44C2"/>
    <w:rPr>
      <w:rFonts w:ascii="Courier New" w:eastAsia="Times New Roman" w:hAnsi="Courier New" w:cs="Times New Roman"/>
      <w:sz w:val="20"/>
      <w:szCs w:val="20"/>
    </w:rPr>
  </w:style>
  <w:style w:type="paragraph" w:customStyle="1" w:styleId="228bf8a64b8551e1msonormal">
    <w:name w:val="228bf8a64b8551e1msonormal"/>
    <w:basedOn w:val="a"/>
    <w:rsid w:val="001F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4ea36c13263b3c1gmail-consplustitle">
    <w:name w:val="74ea36c13263b3c1gmail-consplustitle"/>
    <w:basedOn w:val="a"/>
    <w:rsid w:val="001F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4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20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53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FE185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E185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E185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924C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rganictitlecontentspan">
    <w:name w:val="organictitlecontentspan"/>
    <w:basedOn w:val="a0"/>
    <w:rsid w:val="00924CB4"/>
  </w:style>
  <w:style w:type="character" w:styleId="af">
    <w:name w:val="Strong"/>
    <w:basedOn w:val="a0"/>
    <w:uiPriority w:val="22"/>
    <w:qFormat/>
    <w:rsid w:val="00022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882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3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7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rgroup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er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sergrou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5CD45-B00B-456B-AC15-31D3D2024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E8D710-8378-4433-9A10-F08B3939CC29}"/>
</file>

<file path=customXml/itemProps3.xml><?xml version="1.0" encoding="utf-8"?>
<ds:datastoreItem xmlns:ds="http://schemas.openxmlformats.org/officeDocument/2006/customXml" ds:itemID="{D4F168FE-8EB3-4003-9936-9FE54E6BFCF9}"/>
</file>

<file path=customXml/itemProps4.xml><?xml version="1.0" encoding="utf-8"?>
<ds:datastoreItem xmlns:ds="http://schemas.openxmlformats.org/officeDocument/2006/customXml" ds:itemID="{8FE9D476-A7F1-43E2-931D-E28A70B86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Фролова</dc:creator>
  <cp:keywords/>
  <dc:description/>
  <cp:lastModifiedBy>Анастасия Фролова</cp:lastModifiedBy>
  <cp:revision>18</cp:revision>
  <dcterms:created xsi:type="dcterms:W3CDTF">2023-02-19T23:37:00Z</dcterms:created>
  <dcterms:modified xsi:type="dcterms:W3CDTF">2023-03-14T00:04:00Z</dcterms:modified>
</cp:coreProperties>
</file>