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5220A708" wp14:editId="49B4CF46">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D46C68"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 xml:space="preserve">Памятка населению </w:t>
            </w:r>
          </w:p>
          <w:p w:rsidR="00D46C68" w:rsidRPr="003449C8" w:rsidRDefault="00133049" w:rsidP="003449C8">
            <w:pPr>
              <w:pStyle w:val="a4"/>
              <w:jc w:val="center"/>
              <w:rPr>
                <w:b/>
                <w:color w:val="FF0000"/>
                <w:sz w:val="40"/>
                <w:szCs w:val="40"/>
              </w:rPr>
            </w:pPr>
            <w:r w:rsidRPr="003449C8">
              <w:rPr>
                <w:b/>
                <w:bCs/>
                <w:color w:val="FF0000"/>
                <w:sz w:val="40"/>
                <w:szCs w:val="40"/>
              </w:rPr>
              <w:t>«</w:t>
            </w:r>
            <w:r w:rsidR="003449C8" w:rsidRPr="003449C8">
              <w:rPr>
                <w:rStyle w:val="a7"/>
                <w:i/>
                <w:iCs/>
                <w:color w:val="FF0000"/>
                <w:sz w:val="40"/>
                <w:szCs w:val="40"/>
              </w:rPr>
              <w:t>ЗАЩИТА  НАСЕЛЕНИЯ ОТ АВАРИЙНО ХИМИЧЕСКИ ОПАСНЫХ ВЕЩЕСТВ</w:t>
            </w:r>
            <w:r w:rsidRPr="003449C8">
              <w:rPr>
                <w:b/>
                <w:bCs/>
                <w:color w:val="FF0000"/>
                <w:sz w:val="40"/>
                <w:szCs w:val="40"/>
              </w:rPr>
              <w:t>»</w:t>
            </w:r>
          </w:p>
          <w:p w:rsidR="00F918BB" w:rsidRPr="00D54CCE" w:rsidRDefault="00F918BB" w:rsidP="00C07AF7">
            <w:pPr>
              <w:jc w:val="center"/>
              <w:rPr>
                <w:rFonts w:ascii="Times New Roman" w:hAnsi="Times New Roman" w:cs="Times New Roman"/>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490D4E" w:rsidRDefault="00490D4E" w:rsidP="00403BCF">
      <w:pPr>
        <w:pStyle w:val="a4"/>
        <w:spacing w:before="0" w:beforeAutospacing="0" w:after="0" w:afterAutospacing="0"/>
        <w:jc w:val="center"/>
        <w:rPr>
          <w:rStyle w:val="a7"/>
          <w:i/>
          <w:iCs/>
          <w:sz w:val="26"/>
          <w:szCs w:val="28"/>
        </w:rPr>
      </w:pPr>
    </w:p>
    <w:p w:rsidR="003449C8" w:rsidRPr="00490D4E" w:rsidRDefault="003449C8" w:rsidP="00403BCF">
      <w:pPr>
        <w:pStyle w:val="a4"/>
        <w:spacing w:before="0" w:beforeAutospacing="0" w:after="0" w:afterAutospacing="0"/>
        <w:jc w:val="center"/>
        <w:rPr>
          <w:sz w:val="26"/>
          <w:szCs w:val="28"/>
        </w:rPr>
      </w:pPr>
      <w:bookmarkStart w:id="0" w:name="_GoBack"/>
      <w:bookmarkEnd w:id="0"/>
      <w:r w:rsidRPr="00490D4E">
        <w:rPr>
          <w:rStyle w:val="a7"/>
          <w:i/>
          <w:iCs/>
          <w:sz w:val="26"/>
          <w:szCs w:val="28"/>
        </w:rPr>
        <w:t>ЗАЩИТА  НАСЕЛЕНИЯ ОТ АВАРИЙНО ХИМИЧЕСКИ ОПАСНЫХ ВЕЩЕСТВ</w:t>
      </w:r>
    </w:p>
    <w:p w:rsidR="003449C8" w:rsidRPr="00490D4E" w:rsidRDefault="003449C8" w:rsidP="00403BCF">
      <w:pPr>
        <w:pStyle w:val="a4"/>
        <w:spacing w:before="0" w:beforeAutospacing="0" w:after="0" w:afterAutospacing="0"/>
        <w:ind w:left="-567" w:right="-284"/>
        <w:rPr>
          <w:sz w:val="26"/>
          <w:szCs w:val="28"/>
        </w:rPr>
      </w:pPr>
      <w:r w:rsidRPr="00490D4E">
        <w:rPr>
          <w:sz w:val="26"/>
          <w:szCs w:val="28"/>
        </w:rPr>
        <w:t xml:space="preserve">Непредсказуемость и внезапность аварий на химически опасных объектах, высокие скорости формирования и распространения облака зараженного воздуха требуют принятия оперативных мер по защите населения. </w:t>
      </w:r>
    </w:p>
    <w:p w:rsidR="00875858" w:rsidRPr="00490D4E" w:rsidRDefault="00875858" w:rsidP="00403BCF">
      <w:pPr>
        <w:pStyle w:val="a4"/>
        <w:spacing w:before="0" w:beforeAutospacing="0" w:after="0" w:afterAutospacing="0"/>
        <w:ind w:left="-567" w:right="-284"/>
        <w:rPr>
          <w:sz w:val="26"/>
          <w:szCs w:val="28"/>
        </w:rPr>
      </w:pPr>
      <w:r w:rsidRPr="00490D4E">
        <w:rPr>
          <w:noProof/>
          <w:sz w:val="26"/>
        </w:rPr>
        <mc:AlternateContent>
          <mc:Choice Requires="wps">
            <w:drawing>
              <wp:inline distT="0" distB="0" distL="0" distR="0" wp14:anchorId="0842D950" wp14:editId="0797859E">
                <wp:extent cx="301625" cy="301625"/>
                <wp:effectExtent l="0" t="0" r="0" b="0"/>
                <wp:docPr id="2" name="Прямоугольник 2" descr="Что делать при химической авар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Что делать при химической аварии"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" filled="f" stroked="f">
                <o:lock v:ext="edit" aspectratio="t"/>
                <w10:anchorlock/>
              </v:rect>
            </w:pict>
          </mc:Fallback>
        </mc:AlternateContent>
      </w:r>
      <w:r w:rsidRPr="00490D4E">
        <w:rPr>
          <w:noProof/>
          <w:sz w:val="26"/>
        </w:rPr>
        <w:drawing>
          <wp:inline distT="0" distB="0" distL="0" distR="0" wp14:anchorId="5AEDB0AD" wp14:editId="6B9FB21D">
            <wp:extent cx="2855595" cy="2139315"/>
            <wp:effectExtent l="0" t="0" r="1905" b="0"/>
            <wp:docPr id="3" name="Рисунок 3" descr="http://todid.ru/wp-content/uploads/2018/02/1357238494_chs-himicheskogo-harakt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did.ru/wp-content/uploads/2018/02/1357238494_chs-himicheskogo-harakter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2139315"/>
                    </a:xfrm>
                    <a:prstGeom prst="rect">
                      <a:avLst/>
                    </a:prstGeom>
                    <a:noFill/>
                    <a:ln>
                      <a:noFill/>
                    </a:ln>
                  </pic:spPr>
                </pic:pic>
              </a:graphicData>
            </a:graphic>
          </wp:inline>
        </w:drawing>
      </w:r>
    </w:p>
    <w:p w:rsidR="003449C8" w:rsidRPr="00490D4E" w:rsidRDefault="003449C8" w:rsidP="00403BCF">
      <w:pPr>
        <w:pStyle w:val="a4"/>
        <w:spacing w:before="0" w:beforeAutospacing="0" w:after="0" w:afterAutospacing="0"/>
        <w:ind w:left="-567" w:right="-284"/>
        <w:rPr>
          <w:sz w:val="26"/>
        </w:rPr>
      </w:pPr>
      <w:r w:rsidRPr="00490D4E">
        <w:rPr>
          <w:noProof/>
          <w:sz w:val="26"/>
          <w:szCs w:val="28"/>
        </w:rPr>
        <w:drawing>
          <wp:inline distT="0" distB="0" distL="0" distR="0" wp14:anchorId="6880F77F" wp14:editId="36A3B1CF">
            <wp:extent cx="428625" cy="381000"/>
            <wp:effectExtent l="0" t="0" r="9525" b="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490D4E">
        <w:rPr>
          <w:rStyle w:val="a7"/>
          <w:i/>
          <w:iCs/>
          <w:sz w:val="26"/>
        </w:rPr>
        <w:t>ОСНОВНЫЕ СПОСОБЫ ЗАЩИТЫ НАСЕЛЕНИЯ ОТ АВАРИЙНО ХИМИЧЕСКИ ОПАСНЫХ ВЕЩЕСТВ:</w:t>
      </w:r>
      <w:r w:rsidRPr="00490D4E">
        <w:rPr>
          <w:sz w:val="26"/>
        </w:rPr>
        <w:br/>
        <w:t xml:space="preserve">- использование средств индивидуальной защиты органов дыхания; </w:t>
      </w:r>
      <w:r w:rsidRPr="00490D4E">
        <w:rPr>
          <w:sz w:val="26"/>
        </w:rPr>
        <w:br/>
        <w:t xml:space="preserve">- использование защитных сооружений (убежищ); </w:t>
      </w:r>
      <w:r w:rsidRPr="00490D4E">
        <w:rPr>
          <w:sz w:val="26"/>
        </w:rPr>
        <w:br/>
        <w:t xml:space="preserve">- временное укрытие населения в жилых и производственных зданиях; </w:t>
      </w:r>
      <w:r w:rsidRPr="00490D4E">
        <w:rPr>
          <w:sz w:val="26"/>
        </w:rPr>
        <w:br/>
        <w:t xml:space="preserve">- эвакуация населения из зон возможного заражения. </w:t>
      </w:r>
    </w:p>
    <w:p w:rsidR="003449C8" w:rsidRPr="00490D4E" w:rsidRDefault="003449C8" w:rsidP="00403BCF">
      <w:pPr>
        <w:pStyle w:val="a4"/>
        <w:spacing w:before="0" w:beforeAutospacing="0" w:after="0" w:afterAutospacing="0"/>
        <w:ind w:left="-567" w:right="-284"/>
        <w:rPr>
          <w:sz w:val="26"/>
        </w:rPr>
      </w:pPr>
      <w:r w:rsidRPr="00490D4E">
        <w:rPr>
          <w:sz w:val="26"/>
        </w:rPr>
        <w:t xml:space="preserve">Каждый из перечисленных способов можно использовать в конкретной обстановке либо самостоятельно, либо в сочетании с другими способами. </w:t>
      </w:r>
    </w:p>
    <w:p w:rsidR="003449C8" w:rsidRPr="00490D4E" w:rsidRDefault="003449C8" w:rsidP="00403BCF">
      <w:pPr>
        <w:pStyle w:val="a4"/>
        <w:spacing w:before="0" w:beforeAutospacing="0" w:after="0" w:afterAutospacing="0"/>
        <w:ind w:left="-567" w:right="-284"/>
        <w:jc w:val="both"/>
        <w:rPr>
          <w:sz w:val="26"/>
        </w:rPr>
      </w:pPr>
      <w:proofErr w:type="gramStart"/>
      <w:r w:rsidRPr="00490D4E">
        <w:rPr>
          <w:sz w:val="26"/>
        </w:rPr>
        <w:t>Для защиты населения от аварийно химически опасных веществ заблаговременно принимаются  меры: создают систему и устанавливают порядок оповещения об авариях на химически опасных объектах; накапливают средства индивидуальной защиты и определяют порядок обеспечения ими людей; подготавливают укрытия, жилые и производственные здания к защите от аварийно химически опасных веществ; определяют районы эвакуации (временного отселения) людей;</w:t>
      </w:r>
      <w:proofErr w:type="gramEnd"/>
      <w:r w:rsidRPr="00490D4E">
        <w:rPr>
          <w:sz w:val="26"/>
        </w:rPr>
        <w:t xml:space="preserve"> </w:t>
      </w:r>
      <w:proofErr w:type="gramStart"/>
      <w:r w:rsidRPr="00490D4E">
        <w:rPr>
          <w:sz w:val="26"/>
        </w:rPr>
        <w:t xml:space="preserve">намечают наиболее целесообразные способы защиты населения в зависимости от обстановки и определяют комплекс мер, обеспечивающих предупреждение и ослабление поражения людей и сохранение их трудоспособности; осуществляют подготовку органов управления и сил, предназначенных для ликвидации аварий на химически опасных объектах, а также подготовку населения к защите от аварийно химически опасных веществ и к действиям в условиях химического заражения. </w:t>
      </w:r>
      <w:proofErr w:type="gramEnd"/>
    </w:p>
    <w:p w:rsidR="003449C8" w:rsidRPr="00490D4E" w:rsidRDefault="003449C8" w:rsidP="00403BCF">
      <w:pPr>
        <w:pStyle w:val="a4"/>
        <w:spacing w:before="0" w:beforeAutospacing="0" w:after="0" w:afterAutospacing="0"/>
        <w:ind w:left="-567" w:right="-284"/>
        <w:jc w:val="both"/>
        <w:rPr>
          <w:sz w:val="26"/>
        </w:rPr>
      </w:pPr>
      <w:r w:rsidRPr="00490D4E">
        <w:rPr>
          <w:noProof/>
          <w:sz w:val="26"/>
        </w:rPr>
        <w:drawing>
          <wp:inline distT="0" distB="0" distL="0" distR="0" wp14:anchorId="40E9108A" wp14:editId="482C5CC4">
            <wp:extent cx="428625" cy="381000"/>
            <wp:effectExtent l="0" t="0" r="9525" b="0"/>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490D4E">
        <w:rPr>
          <w:rStyle w:val="a7"/>
          <w:i/>
          <w:iCs/>
          <w:sz w:val="26"/>
        </w:rPr>
        <w:t>ОПОВЕЩЕНИЕ НАСЕЛЕНИЯ.</w:t>
      </w:r>
      <w:r w:rsidRPr="00490D4E">
        <w:rPr>
          <w:sz w:val="26"/>
        </w:rPr>
        <w:t xml:space="preserve"> Для своевременного принятия мер по защите населения используют системы оповещения. </w:t>
      </w:r>
    </w:p>
    <w:p w:rsidR="003449C8" w:rsidRPr="00490D4E" w:rsidRDefault="003449C8" w:rsidP="00403BCF">
      <w:pPr>
        <w:pStyle w:val="a4"/>
        <w:spacing w:before="0" w:beforeAutospacing="0" w:after="0" w:afterAutospacing="0"/>
        <w:ind w:left="-567" w:right="-284"/>
        <w:jc w:val="both"/>
        <w:rPr>
          <w:sz w:val="26"/>
        </w:rPr>
      </w:pPr>
      <w:r w:rsidRPr="00490D4E">
        <w:rPr>
          <w:sz w:val="26"/>
        </w:rPr>
        <w:lastRenderedPageBreak/>
        <w:t xml:space="preserve">Их основу составляют создаваемые на химически опасных объектах и вокруг них локальные системы оповещения, которые обеспечивают оповещение не только персонала этих объектов, но и населения ближайших районов. Системы имеют электросирены и аппаратуру дистанционного управления и вызова. </w:t>
      </w:r>
    </w:p>
    <w:p w:rsidR="003449C8" w:rsidRPr="00490D4E" w:rsidRDefault="003449C8" w:rsidP="00403BCF">
      <w:pPr>
        <w:pStyle w:val="a4"/>
        <w:spacing w:before="0" w:beforeAutospacing="0" w:after="0" w:afterAutospacing="0"/>
        <w:ind w:left="-567" w:right="-284"/>
        <w:jc w:val="both"/>
        <w:rPr>
          <w:sz w:val="26"/>
        </w:rPr>
      </w:pPr>
      <w:r w:rsidRPr="00490D4E">
        <w:rPr>
          <w:sz w:val="26"/>
        </w:rPr>
        <w:t xml:space="preserve">Для передачи сигналов о непосредственной угрозе поражения аварийно химически опасными веществами, информации об обстановке и правилах поведения населения предусмотрено использование существующих территориальных автоматизированных систем централизованного оповещения. Происходит это следующим образом. Оперативный дежурный органа управления ГОЧС получает сведения об аварии на химически опасном объекте от диспетчера предприятия. Затем путем принудительного дистанционного переключения программ радиотрансляционных узлов, радиовещательных и телевизионных станций включает систему централизованного оповещения населения и осуществляет речевую передачу информации об аварии, а также предупреждение людей о необходимых мерах защиты. </w:t>
      </w:r>
    </w:p>
    <w:p w:rsidR="003449C8" w:rsidRPr="00490D4E" w:rsidRDefault="003449C8" w:rsidP="00403BCF">
      <w:pPr>
        <w:pStyle w:val="a4"/>
        <w:spacing w:before="0" w:beforeAutospacing="0" w:after="0" w:afterAutospacing="0"/>
        <w:ind w:left="-567" w:right="-284"/>
        <w:jc w:val="both"/>
        <w:rPr>
          <w:sz w:val="26"/>
        </w:rPr>
      </w:pPr>
      <w:r w:rsidRPr="00490D4E">
        <w:rPr>
          <w:noProof/>
          <w:sz w:val="26"/>
        </w:rPr>
        <w:drawing>
          <wp:inline distT="0" distB="0" distL="0" distR="0" wp14:anchorId="68EFB4DA" wp14:editId="4EF9ED61">
            <wp:extent cx="428625" cy="381000"/>
            <wp:effectExtent l="0" t="0" r="9525" b="0"/>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381000"/>
                    </a:xfrm>
                    <a:prstGeom prst="rect">
                      <a:avLst/>
                    </a:prstGeom>
                    <a:noFill/>
                    <a:ln>
                      <a:noFill/>
                    </a:ln>
                  </pic:spPr>
                </pic:pic>
              </a:graphicData>
            </a:graphic>
          </wp:inline>
        </w:drawing>
      </w:r>
      <w:r w:rsidRPr="00490D4E">
        <w:rPr>
          <w:rStyle w:val="a7"/>
          <w:i/>
          <w:iCs/>
          <w:sz w:val="26"/>
        </w:rPr>
        <w:t>ИСПОЛЬЗОВАНИЕ СРЕДСТВ ИНДИВИДУАЛЬНОЙ ЗАЩИТЫ органов дыхания</w:t>
      </w:r>
      <w:r w:rsidRPr="00490D4E">
        <w:rPr>
          <w:sz w:val="26"/>
        </w:rPr>
        <w:t xml:space="preserve"> — наиболее эффективный способ защиты населения в реальных условиях заражения окружающей среды аварийно химически опасными веществами. Этот способ широко применяют на химических производствах для защиты промышленно-производственного персонала. </w:t>
      </w:r>
    </w:p>
    <w:p w:rsidR="003449C8" w:rsidRPr="00490D4E" w:rsidRDefault="003449C8" w:rsidP="00403BCF">
      <w:pPr>
        <w:pStyle w:val="a4"/>
        <w:spacing w:before="0" w:beforeAutospacing="0" w:after="0" w:afterAutospacing="0"/>
        <w:ind w:left="-567" w:right="-284"/>
        <w:jc w:val="both"/>
        <w:rPr>
          <w:sz w:val="26"/>
        </w:rPr>
      </w:pPr>
      <w:r w:rsidRPr="00490D4E">
        <w:rPr>
          <w:sz w:val="26"/>
        </w:rPr>
        <w:t xml:space="preserve">Противогазы для обеспечения населения (гражданские противогазы) в настоящее время хранят на складах органов исполнительной  власти; для обеспечения рабочих и служащих (промышленные противогазы) — непосредственно на химически опасных объектах. </w:t>
      </w:r>
    </w:p>
    <w:p w:rsidR="003449C8" w:rsidRDefault="003449C8" w:rsidP="00403BCF">
      <w:pPr>
        <w:pStyle w:val="a4"/>
        <w:spacing w:before="0" w:beforeAutospacing="0" w:after="0" w:afterAutospacing="0"/>
        <w:ind w:left="-567" w:right="-284"/>
        <w:jc w:val="both"/>
        <w:rPr>
          <w:sz w:val="26"/>
        </w:rPr>
      </w:pPr>
      <w:r w:rsidRPr="00490D4E">
        <w:rPr>
          <w:sz w:val="26"/>
        </w:rPr>
        <w:t xml:space="preserve">Когда под рукой нет ни противогаза, ни респиратора, можно воспользоваться ватно-марлевой повязкой. Ее изготавливают из куска марли длиной 100 см и шириной 50 см. На среднюю часть кладут слой ваты размером 30 х 20 см и толщиной около 2 см. Края марли по всей длине куска с двух сторон заворачивают, закрывая вату. Затем концы марли с обеих сторон разрезают посередине на 25—35 см. Если нет ваты, вместо нее можно уложить 5—6 слоев марли. </w:t>
      </w:r>
    </w:p>
    <w:p w:rsidR="00490D4E" w:rsidRPr="00490D4E" w:rsidRDefault="00490D4E" w:rsidP="00403BCF">
      <w:pPr>
        <w:pStyle w:val="a4"/>
        <w:spacing w:before="0" w:beforeAutospacing="0" w:after="0" w:afterAutospacing="0"/>
        <w:ind w:left="-567" w:right="-284"/>
        <w:jc w:val="both"/>
        <w:rPr>
          <w:sz w:val="26"/>
        </w:rPr>
      </w:pPr>
    </w:p>
    <w:p w:rsidR="003449C8" w:rsidRDefault="003449C8" w:rsidP="00403BCF">
      <w:pPr>
        <w:pStyle w:val="a4"/>
        <w:spacing w:before="0" w:beforeAutospacing="0" w:after="0" w:afterAutospacing="0"/>
        <w:ind w:left="-567" w:right="-284"/>
        <w:rPr>
          <w:sz w:val="26"/>
        </w:rPr>
      </w:pPr>
      <w:r w:rsidRPr="00490D4E">
        <w:rPr>
          <w:noProof/>
          <w:sz w:val="26"/>
        </w:rPr>
        <w:drawing>
          <wp:inline distT="0" distB="0" distL="0" distR="0" wp14:anchorId="65148870" wp14:editId="5FC32799">
            <wp:extent cx="3795622" cy="2976113"/>
            <wp:effectExtent l="0" t="0" r="0" b="0"/>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6299" cy="2976644"/>
                    </a:xfrm>
                    <a:prstGeom prst="rect">
                      <a:avLst/>
                    </a:prstGeom>
                    <a:noFill/>
                    <a:ln>
                      <a:noFill/>
                    </a:ln>
                  </pic:spPr>
                </pic:pic>
              </a:graphicData>
            </a:graphic>
          </wp:inline>
        </w:drawing>
      </w:r>
    </w:p>
    <w:p w:rsidR="00490D4E" w:rsidRPr="00490D4E" w:rsidRDefault="00490D4E" w:rsidP="00403BCF">
      <w:pPr>
        <w:pStyle w:val="a4"/>
        <w:spacing w:before="0" w:beforeAutospacing="0" w:after="0" w:afterAutospacing="0"/>
        <w:ind w:left="-567" w:right="-284"/>
        <w:rPr>
          <w:sz w:val="26"/>
        </w:rPr>
      </w:pPr>
    </w:p>
    <w:p w:rsidR="003449C8" w:rsidRPr="00490D4E" w:rsidRDefault="003449C8" w:rsidP="00403BCF">
      <w:pPr>
        <w:pStyle w:val="a4"/>
        <w:spacing w:before="0" w:beforeAutospacing="0" w:after="0" w:afterAutospacing="0"/>
        <w:ind w:left="-567" w:right="-284"/>
        <w:rPr>
          <w:sz w:val="26"/>
        </w:rPr>
      </w:pPr>
      <w:r w:rsidRPr="00490D4E">
        <w:rPr>
          <w:sz w:val="26"/>
        </w:rPr>
        <w:t>В первые секунды можно защитить органы дыхания, закрыв их полотенцем, куском ткани, шарфом, смоченными в воде, 2—5%-м растворе питьевой соды (для защиты от хлора), 2% -м растворе лимонной или уксусной кислоты (для защиты от аммиака).  Если предстоит покинуть помещение, надо защитить кожу, надев резиновые сапоги, плащ, головной убор, перчатки.</w:t>
      </w:r>
    </w:p>
    <w:p w:rsidR="00875858" w:rsidRPr="00490D4E" w:rsidRDefault="00875858" w:rsidP="00403BCF">
      <w:pPr>
        <w:pStyle w:val="a4"/>
        <w:spacing w:before="0" w:beforeAutospacing="0" w:after="0" w:afterAutospacing="0"/>
        <w:ind w:left="-567" w:right="-284"/>
        <w:rPr>
          <w:sz w:val="26"/>
        </w:rPr>
      </w:pP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lastRenderedPageBreak/>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25EC9"/>
    <w:rsid w:val="000874F2"/>
    <w:rsid w:val="000B5F8F"/>
    <w:rsid w:val="000F1393"/>
    <w:rsid w:val="00133049"/>
    <w:rsid w:val="001F225C"/>
    <w:rsid w:val="002147E8"/>
    <w:rsid w:val="00266171"/>
    <w:rsid w:val="002F52B9"/>
    <w:rsid w:val="00327AF7"/>
    <w:rsid w:val="003449C8"/>
    <w:rsid w:val="003F0168"/>
    <w:rsid w:val="00403BCF"/>
    <w:rsid w:val="00460E27"/>
    <w:rsid w:val="00467314"/>
    <w:rsid w:val="004860E8"/>
    <w:rsid w:val="00490D4E"/>
    <w:rsid w:val="00494647"/>
    <w:rsid w:val="00590ED7"/>
    <w:rsid w:val="00591A43"/>
    <w:rsid w:val="005E429A"/>
    <w:rsid w:val="006B224A"/>
    <w:rsid w:val="006B2B8F"/>
    <w:rsid w:val="00717F23"/>
    <w:rsid w:val="00792BE1"/>
    <w:rsid w:val="008107E8"/>
    <w:rsid w:val="00875858"/>
    <w:rsid w:val="00876DE9"/>
    <w:rsid w:val="00887814"/>
    <w:rsid w:val="008912B3"/>
    <w:rsid w:val="008E15C2"/>
    <w:rsid w:val="00910165"/>
    <w:rsid w:val="009D2464"/>
    <w:rsid w:val="00A236C7"/>
    <w:rsid w:val="00B12AE8"/>
    <w:rsid w:val="00B42457"/>
    <w:rsid w:val="00B67CF6"/>
    <w:rsid w:val="00B76C3A"/>
    <w:rsid w:val="00BB78C4"/>
    <w:rsid w:val="00C07AF7"/>
    <w:rsid w:val="00C46A2C"/>
    <w:rsid w:val="00C622C6"/>
    <w:rsid w:val="00C73C05"/>
    <w:rsid w:val="00D46C68"/>
    <w:rsid w:val="00D54CCE"/>
    <w:rsid w:val="00D5756C"/>
    <w:rsid w:val="00D65B76"/>
    <w:rsid w:val="00D9325B"/>
    <w:rsid w:val="00E9455E"/>
    <w:rsid w:val="00EE48EE"/>
    <w:rsid w:val="00F717E5"/>
    <w:rsid w:val="00F9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08733B1E4987C49BE84849461099542" ma:contentTypeVersion="1" ma:contentTypeDescription="Создание документа." ma:contentTypeScope="" ma:versionID="1880cd815df93386c26c211f15704f93">
  <xsd:schema xmlns:xsd="http://www.w3.org/2001/XMLSchema" xmlns:xs="http://www.w3.org/2001/XMLSchema" xmlns:p="http://schemas.microsoft.com/office/2006/metadata/properties" xmlns:ns2="CB72B045-7FFF-4641-A512-7B001D46A041" xmlns:ns3="cb72b045-7fff-4641-a512-7b001d46a041" targetNamespace="http://schemas.microsoft.com/office/2006/metadata/properties" ma:root="true" ma:fieldsID="289b456838aed35d9c1ff89644c01d1b" ns2:_="" ns3:_="">
    <xsd:import namespace="CB72B045-7FFF-4641-A512-7B001D46A041"/>
    <xsd:import namespace="cb72b045-7fff-4641-a512-7b001d46a041"/>
    <xsd:element name="properties">
      <xsd:complexType>
        <xsd:sequence>
          <xsd:element name="documentManagement">
            <xsd:complexType>
              <xsd:all>
                <xsd:element ref="ns2:FullName"/>
                <xsd:element ref="ns2:DocNum" minOccurs="0"/>
                <xsd:element ref="ns2:DocDate" minOccurs="0"/>
                <xsd:element ref="ns2:Publish" minOccurs="0"/>
                <xsd:element ref="ns3:M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FullName" ma:index="1" ma:displayName="Наименование" ma:description="Полное наименование документа" ma:internalName="FullName">
      <xsd:simpleType>
        <xsd:restriction base="dms:Note"/>
      </xsd:simpleType>
    </xsd:element>
    <xsd:element name="DocNum" ma:index="2" nillable="true" ma:displayName="Номер" ma:description="Номер документа" ma:internalName="DocNum">
      <xsd:simpleType>
        <xsd:restriction base="dms:Text">
          <xsd:maxLength value="255"/>
        </xsd:restriction>
      </xsd:simpleType>
    </xsd:element>
    <xsd:element name="DocDate" ma:index="3" nillable="true" ma:displayName="Дата" ma:description="Дата документа" ma:format="DateOnly" ma:internalName="DocDate">
      <xsd:simpleType>
        <xsd:restriction base="dms:DateTime"/>
      </xsd:simpleType>
    </xsd:element>
    <xsd:element name="Publish" ma:index="4" nillable="true" ma:displayName="Опубликовано" ma:default="0"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2b045-7fff-4641-a512-7b001d46a041" elementFormDefault="qualified">
    <xsd:import namespace="http://schemas.microsoft.com/office/2006/documentManagement/types"/>
    <xsd:import namespace="http://schemas.microsoft.com/office/infopath/2007/PartnerControls"/>
    <xsd:element name="MU" ma:index="12" nillable="true" ma:displayName="Муниципальное учреждение" ma:list="{8c363d31-d076-436b-a52b-676cca39abee}" ma:internalName="MU"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Date xmlns="CB72B045-7FFF-4641-A512-7B001D46A041">2018-05-28T21:00:00+00:00</DocDate>
    <DocNum xmlns="CB72B045-7FFF-4641-A512-7B001D46A041" xsi:nil="true"/>
    <Publish xmlns="CB72B045-7FFF-4641-A512-7B001D46A041">true</Publish>
    <FullName xmlns="CB72B045-7FFF-4641-A512-7B001D46A041">Памятка "ЗАЩИТА  НАСЕЛЕНИЯ ОТ АВАРИЙНО ХИМИЧЕСКИ ОПАСНЫХ ВЕЩЕСТВ"(АХОВ)"</FullName>
    <MU xmlns="cb72b045-7fff-4641-a512-7b001d46a041" xsi:nil="true"/>
  </documentManagement>
</p:properties>
</file>

<file path=customXml/itemProps1.xml><?xml version="1.0" encoding="utf-8"?>
<ds:datastoreItem xmlns:ds="http://schemas.openxmlformats.org/officeDocument/2006/customXml" ds:itemID="{8D7C5359-314E-4604-8209-08D86D09B720}"/>
</file>

<file path=customXml/itemProps2.xml><?xml version="1.0" encoding="utf-8"?>
<ds:datastoreItem xmlns:ds="http://schemas.openxmlformats.org/officeDocument/2006/customXml" ds:itemID="{EFB48BC0-7125-4379-94BE-E7ABBD3D08BD}"/>
</file>

<file path=customXml/itemProps3.xml><?xml version="1.0" encoding="utf-8"?>
<ds:datastoreItem xmlns:ds="http://schemas.openxmlformats.org/officeDocument/2006/customXml" ds:itemID="{FB487EAD-4753-4DA3-BB5C-C0B5B46612A6}"/>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Гурова Ольга Александровна</cp:lastModifiedBy>
  <cp:revision>2</cp:revision>
  <cp:lastPrinted>2018-01-12T07:00:00Z</cp:lastPrinted>
  <dcterms:created xsi:type="dcterms:W3CDTF">2018-05-29T07:23:00Z</dcterms:created>
  <dcterms:modified xsi:type="dcterms:W3CDTF">2018-05-29T07:23:00Z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0x010100008733B1E4987C49BE84849461099542</vt:lpwstr>
  </property>
</Properties>
</file>