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C" w:rsidRPr="00350731" w:rsidRDefault="00CD7C7C" w:rsidP="00CD7C7C">
      <w:pPr>
        <w:pStyle w:val="a4"/>
        <w:ind w:left="1620"/>
        <w:jc w:val="center"/>
        <w:outlineLvl w:val="0"/>
        <w:rPr>
          <w:b/>
        </w:rPr>
      </w:pPr>
      <w:r w:rsidRPr="00350731">
        <w:rPr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58085</wp:posOffset>
            </wp:positionH>
            <wp:positionV relativeFrom="paragraph">
              <wp:posOffset>-219758</wp:posOffset>
            </wp:positionV>
            <wp:extent cx="1283538" cy="147511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475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731">
        <w:rPr>
          <w:b/>
        </w:rPr>
        <w:t>ПРЕСС-СЛУЖБА</w:t>
      </w:r>
    </w:p>
    <w:p w:rsidR="00CD7C7C" w:rsidRPr="00350731" w:rsidRDefault="00CD7C7C" w:rsidP="00CD7C7C">
      <w:pPr>
        <w:pStyle w:val="a4"/>
        <w:ind w:left="1620"/>
        <w:jc w:val="center"/>
        <w:rPr>
          <w:b/>
        </w:rPr>
      </w:pPr>
      <w:r w:rsidRPr="00350731">
        <w:rPr>
          <w:b/>
        </w:rPr>
        <w:t>ГОСУДАРСТВЕННОГО УЧРЕЖДЕНИЯ – ОТДЕЛЕНИЯ ПЕНСИОННОГО ФОНДА РОССИЙСКОЙ ФЕДЕРАЦИИ</w:t>
      </w:r>
    </w:p>
    <w:p w:rsidR="00CD7C7C" w:rsidRPr="00350731" w:rsidRDefault="00CD7C7C" w:rsidP="00CD7C7C">
      <w:pPr>
        <w:pStyle w:val="a4"/>
        <w:ind w:left="1620"/>
        <w:jc w:val="center"/>
        <w:outlineLvl w:val="0"/>
        <w:rPr>
          <w:b/>
        </w:rPr>
      </w:pPr>
      <w:r w:rsidRPr="00350731">
        <w:rPr>
          <w:b/>
        </w:rPr>
        <w:t>ПО ВОЛГОГРАДСКОЙ ОБЛАСТИ</w:t>
      </w:r>
    </w:p>
    <w:p w:rsidR="00CD7C7C" w:rsidRDefault="00CD7C7C" w:rsidP="00CD7C7C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CD7C7C" w:rsidRDefault="00CD7C7C" w:rsidP="00CD7C7C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CD7C7C" w:rsidRDefault="00CD7C7C" w:rsidP="00CD7C7C">
      <w:pPr>
        <w:pStyle w:val="a6"/>
        <w:ind w:left="1620"/>
        <w:jc w:val="center"/>
        <w:rPr>
          <w:b/>
          <w:bCs/>
          <w:sz w:val="28"/>
        </w:rPr>
      </w:pPr>
      <w:r w:rsidRPr="00D572BE">
        <w:rPr>
          <w:lang w:eastAsia="ar-SA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CD7C7C" w:rsidRDefault="00CD7C7C" w:rsidP="00CD7C7C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5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CD7C7C" w:rsidRDefault="00CD7C7C" w:rsidP="00CD7C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сентября</w:t>
      </w:r>
      <w:r w:rsidRPr="00AA0226">
        <w:rPr>
          <w:b/>
          <w:sz w:val="28"/>
          <w:szCs w:val="28"/>
        </w:rPr>
        <w:t xml:space="preserve"> 2021 года</w:t>
      </w:r>
    </w:p>
    <w:p w:rsidR="007143D8" w:rsidRPr="007143D8" w:rsidRDefault="007143D8" w:rsidP="007143D8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3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17ED" w:rsidRPr="007143D8">
        <w:rPr>
          <w:rFonts w:ascii="Times New Roman" w:hAnsi="Times New Roman" w:cs="Times New Roman"/>
          <w:b/>
          <w:sz w:val="28"/>
          <w:szCs w:val="28"/>
        </w:rPr>
        <w:t>День пожилого человека в цифрах</w:t>
      </w:r>
    </w:p>
    <w:p w:rsidR="007143D8" w:rsidRDefault="006274C1" w:rsidP="00CD7C7C">
      <w:pPr>
        <w:jc w:val="both"/>
        <w:rPr>
          <w:rFonts w:ascii="Times New Roman" w:hAnsi="Times New Roman" w:cs="Times New Roman"/>
          <w:sz w:val="28"/>
          <w:szCs w:val="28"/>
        </w:rPr>
      </w:pPr>
      <w:r w:rsidRPr="00927DC7">
        <w:rPr>
          <w:rFonts w:ascii="Times New Roman" w:hAnsi="Times New Roman" w:cs="Times New Roman"/>
          <w:sz w:val="28"/>
          <w:szCs w:val="28"/>
        </w:rPr>
        <w:t xml:space="preserve">1 октября во всем мире отмечают день пожилого человека. </w:t>
      </w:r>
      <w:r w:rsidR="00834DAB" w:rsidRPr="00927DC7">
        <w:rPr>
          <w:rFonts w:ascii="Times New Roman" w:hAnsi="Times New Roman" w:cs="Times New Roman"/>
          <w:sz w:val="28"/>
          <w:szCs w:val="28"/>
        </w:rPr>
        <w:t xml:space="preserve">В этот день традиционно стараются порадовать старшее поколение заботой, подарками и приятными сюрпризами. </w:t>
      </w:r>
      <w:r w:rsidRPr="00927DC7">
        <w:rPr>
          <w:rFonts w:ascii="Times New Roman" w:hAnsi="Times New Roman" w:cs="Times New Roman"/>
          <w:sz w:val="28"/>
          <w:szCs w:val="28"/>
        </w:rPr>
        <w:t>Пожилыми принято считать людей</w:t>
      </w:r>
      <w:r w:rsidR="007143D8">
        <w:rPr>
          <w:rFonts w:ascii="Times New Roman" w:hAnsi="Times New Roman" w:cs="Times New Roman"/>
          <w:sz w:val="28"/>
          <w:szCs w:val="28"/>
        </w:rPr>
        <w:t>,</w:t>
      </w:r>
      <w:r w:rsidRPr="00927DC7">
        <w:rPr>
          <w:rFonts w:ascii="Times New Roman" w:hAnsi="Times New Roman" w:cs="Times New Roman"/>
          <w:sz w:val="28"/>
          <w:szCs w:val="28"/>
        </w:rPr>
        <w:t xml:space="preserve"> </w:t>
      </w:r>
      <w:r w:rsidR="00A94AD4">
        <w:rPr>
          <w:rFonts w:ascii="Times New Roman" w:hAnsi="Times New Roman" w:cs="Times New Roman"/>
          <w:sz w:val="28"/>
          <w:szCs w:val="28"/>
        </w:rPr>
        <w:t xml:space="preserve">завершивших трудовую деятельность и </w:t>
      </w:r>
      <w:r w:rsidRPr="00927DC7">
        <w:rPr>
          <w:rFonts w:ascii="Times New Roman" w:hAnsi="Times New Roman" w:cs="Times New Roman"/>
          <w:sz w:val="28"/>
          <w:szCs w:val="28"/>
        </w:rPr>
        <w:t xml:space="preserve">вышедших на пенсию. </w:t>
      </w:r>
      <w:r w:rsidR="00834DAB" w:rsidRPr="00927DC7">
        <w:rPr>
          <w:rFonts w:ascii="Times New Roman" w:hAnsi="Times New Roman" w:cs="Times New Roman"/>
          <w:sz w:val="28"/>
          <w:szCs w:val="28"/>
        </w:rPr>
        <w:t>В нашем регионе получателей страховой пенсии насчитывается более</w:t>
      </w:r>
      <w:r w:rsidR="00E609B2" w:rsidRPr="00927DC7">
        <w:rPr>
          <w:rFonts w:ascii="Times New Roman" w:hAnsi="Times New Roman" w:cs="Times New Roman"/>
          <w:sz w:val="28"/>
          <w:szCs w:val="28"/>
        </w:rPr>
        <w:t xml:space="preserve"> 740 тысяч</w:t>
      </w:r>
      <w:r w:rsidR="00A94AD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4DAB" w:rsidRPr="00927DC7">
        <w:rPr>
          <w:rFonts w:ascii="Times New Roman" w:hAnsi="Times New Roman" w:cs="Times New Roman"/>
          <w:sz w:val="28"/>
          <w:szCs w:val="28"/>
        </w:rPr>
        <w:t>.</w:t>
      </w:r>
    </w:p>
    <w:p w:rsidR="007143D8" w:rsidRDefault="00834DAB" w:rsidP="00CD7C7C">
      <w:pPr>
        <w:jc w:val="both"/>
        <w:rPr>
          <w:rFonts w:ascii="Times New Roman" w:hAnsi="Times New Roman" w:cs="Times New Roman"/>
          <w:sz w:val="28"/>
          <w:szCs w:val="28"/>
        </w:rPr>
      </w:pPr>
      <w:r w:rsidRPr="00927DC7">
        <w:rPr>
          <w:rFonts w:ascii="Times New Roman" w:hAnsi="Times New Roman" w:cs="Times New Roman"/>
          <w:sz w:val="28"/>
          <w:szCs w:val="28"/>
        </w:rPr>
        <w:t>Накануне праздника с</w:t>
      </w:r>
      <w:r w:rsidR="006274C1" w:rsidRPr="00927DC7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7143D8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6274C1" w:rsidRPr="00927DC7">
        <w:rPr>
          <w:rFonts w:ascii="Times New Roman" w:hAnsi="Times New Roman" w:cs="Times New Roman"/>
          <w:sz w:val="28"/>
          <w:szCs w:val="28"/>
        </w:rPr>
        <w:t xml:space="preserve">Пенсионного  </w:t>
      </w:r>
      <w:r w:rsidR="007143D8">
        <w:rPr>
          <w:rFonts w:ascii="Times New Roman" w:hAnsi="Times New Roman" w:cs="Times New Roman"/>
          <w:sz w:val="28"/>
          <w:szCs w:val="28"/>
        </w:rPr>
        <w:t>Ф</w:t>
      </w:r>
      <w:r w:rsidR="006274C1" w:rsidRPr="00927DC7">
        <w:rPr>
          <w:rFonts w:ascii="Times New Roman" w:hAnsi="Times New Roman" w:cs="Times New Roman"/>
          <w:sz w:val="28"/>
          <w:szCs w:val="28"/>
        </w:rPr>
        <w:t xml:space="preserve">онда </w:t>
      </w:r>
      <w:r w:rsidR="007143D8"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  <w:r w:rsidR="006274C1" w:rsidRPr="00927DC7">
        <w:rPr>
          <w:rFonts w:ascii="Times New Roman" w:hAnsi="Times New Roman" w:cs="Times New Roman"/>
          <w:sz w:val="28"/>
          <w:szCs w:val="28"/>
        </w:rPr>
        <w:t>собрали цифры</w:t>
      </w:r>
      <w:r w:rsidRPr="00927DC7">
        <w:rPr>
          <w:rFonts w:ascii="Times New Roman" w:hAnsi="Times New Roman" w:cs="Times New Roman"/>
          <w:sz w:val="28"/>
          <w:szCs w:val="28"/>
        </w:rPr>
        <w:t>, касающиеся долгожителей региона</w:t>
      </w:r>
      <w:r w:rsidR="00A94AD4">
        <w:rPr>
          <w:rFonts w:ascii="Times New Roman" w:hAnsi="Times New Roman" w:cs="Times New Roman"/>
          <w:sz w:val="28"/>
          <w:szCs w:val="28"/>
        </w:rPr>
        <w:t xml:space="preserve">. </w:t>
      </w:r>
      <w:r w:rsidRPr="00927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D8" w:rsidRDefault="00E609B2" w:rsidP="00CD7C7C">
      <w:pPr>
        <w:jc w:val="both"/>
        <w:rPr>
          <w:rFonts w:ascii="Times New Roman" w:hAnsi="Times New Roman" w:cs="Times New Roman"/>
          <w:sz w:val="28"/>
          <w:szCs w:val="28"/>
        </w:rPr>
      </w:pPr>
      <w:r w:rsidRPr="00927DC7">
        <w:rPr>
          <w:rFonts w:ascii="Times New Roman" w:hAnsi="Times New Roman" w:cs="Times New Roman"/>
          <w:sz w:val="28"/>
          <w:szCs w:val="28"/>
        </w:rPr>
        <w:t xml:space="preserve">Почти 640 тысяч пенсионеров Волгоградской области относятся к категории пожилых людей в возрасте от 60 до 80 лет. </w:t>
      </w:r>
      <w:r w:rsidRPr="00927DC7">
        <w:rPr>
          <w:rFonts w:ascii="Times New Roman" w:hAnsi="Times New Roman" w:cs="Times New Roman"/>
          <w:sz w:val="28"/>
          <w:szCs w:val="28"/>
        </w:rPr>
        <w:br/>
      </w:r>
      <w:r w:rsidR="007143D8">
        <w:rPr>
          <w:rFonts w:ascii="Times New Roman" w:hAnsi="Times New Roman" w:cs="Times New Roman"/>
          <w:sz w:val="28"/>
          <w:szCs w:val="28"/>
        </w:rPr>
        <w:t>Ч</w:t>
      </w:r>
      <w:r w:rsidR="009E676B" w:rsidRPr="00927DC7">
        <w:rPr>
          <w:rFonts w:ascii="Times New Roman" w:hAnsi="Times New Roman" w:cs="Times New Roman"/>
          <w:sz w:val="28"/>
          <w:szCs w:val="28"/>
        </w:rPr>
        <w:t>исло мужчин</w:t>
      </w:r>
      <w:r w:rsidR="007143D8">
        <w:rPr>
          <w:rFonts w:ascii="Times New Roman" w:hAnsi="Times New Roman" w:cs="Times New Roman"/>
          <w:sz w:val="28"/>
          <w:szCs w:val="28"/>
        </w:rPr>
        <w:t xml:space="preserve">, </w:t>
      </w:r>
      <w:r w:rsidR="009E676B" w:rsidRPr="00927DC7">
        <w:rPr>
          <w:rFonts w:ascii="Times New Roman" w:hAnsi="Times New Roman" w:cs="Times New Roman"/>
          <w:sz w:val="28"/>
          <w:szCs w:val="28"/>
        </w:rPr>
        <w:t>преодолевших 80-летний рубеж</w:t>
      </w:r>
      <w:r w:rsidR="007143D8">
        <w:rPr>
          <w:rFonts w:ascii="Times New Roman" w:hAnsi="Times New Roman" w:cs="Times New Roman"/>
          <w:sz w:val="28"/>
          <w:szCs w:val="28"/>
        </w:rPr>
        <w:t>,</w:t>
      </w:r>
      <w:r w:rsidR="009E676B" w:rsidRPr="00927DC7">
        <w:rPr>
          <w:rFonts w:ascii="Times New Roman" w:hAnsi="Times New Roman" w:cs="Times New Roman"/>
          <w:sz w:val="28"/>
          <w:szCs w:val="28"/>
        </w:rPr>
        <w:t xml:space="preserve">  втрое ниже количества женщин того же возраста. 68 тысяч против 22 соответственно. </w:t>
      </w:r>
      <w:r w:rsidR="00927DC7" w:rsidRPr="00927DC7">
        <w:rPr>
          <w:rFonts w:ascii="Times New Roman" w:hAnsi="Times New Roman" w:cs="Times New Roman"/>
          <w:sz w:val="28"/>
          <w:szCs w:val="28"/>
        </w:rPr>
        <w:t xml:space="preserve">Данная тенденция сохраняется у всех долгожителей. </w:t>
      </w:r>
    </w:p>
    <w:p w:rsidR="007143D8" w:rsidRDefault="00927DC7" w:rsidP="00CD7C7C">
      <w:pPr>
        <w:jc w:val="both"/>
        <w:rPr>
          <w:rFonts w:ascii="Times New Roman" w:hAnsi="Times New Roman" w:cs="Times New Roman"/>
          <w:sz w:val="28"/>
          <w:szCs w:val="28"/>
        </w:rPr>
      </w:pPr>
      <w:r w:rsidRPr="00927DC7">
        <w:rPr>
          <w:rFonts w:ascii="Times New Roman" w:hAnsi="Times New Roman" w:cs="Times New Roman"/>
          <w:sz w:val="28"/>
          <w:szCs w:val="28"/>
        </w:rPr>
        <w:t>В</w:t>
      </w:r>
      <w:r w:rsidR="00834DAB" w:rsidRPr="00927DC7">
        <w:rPr>
          <w:rFonts w:ascii="Times New Roman" w:hAnsi="Times New Roman" w:cs="Times New Roman"/>
          <w:sz w:val="28"/>
          <w:szCs w:val="28"/>
        </w:rPr>
        <w:t xml:space="preserve">ековой юбилей отметили 89 жителей Волгоградской области. Среди них 77 женщин и 12 мужчин. Больше всего </w:t>
      </w:r>
      <w:r w:rsidR="00915D1C" w:rsidRPr="00927DC7">
        <w:rPr>
          <w:rFonts w:ascii="Times New Roman" w:hAnsi="Times New Roman" w:cs="Times New Roman"/>
          <w:sz w:val="28"/>
          <w:szCs w:val="28"/>
        </w:rPr>
        <w:t xml:space="preserve">горожан возраста 100+ </w:t>
      </w:r>
      <w:r w:rsidR="007143D8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915D1C" w:rsidRPr="00927DC7">
        <w:rPr>
          <w:rFonts w:ascii="Times New Roman" w:hAnsi="Times New Roman" w:cs="Times New Roman"/>
          <w:sz w:val="28"/>
          <w:szCs w:val="28"/>
        </w:rPr>
        <w:t xml:space="preserve">в Дзержинском районе Волгограда и </w:t>
      </w:r>
      <w:r w:rsidR="007143D8">
        <w:rPr>
          <w:rFonts w:ascii="Times New Roman" w:hAnsi="Times New Roman" w:cs="Times New Roman"/>
          <w:sz w:val="28"/>
          <w:szCs w:val="28"/>
        </w:rPr>
        <w:t xml:space="preserve">в </w:t>
      </w:r>
      <w:r w:rsidR="00915D1C" w:rsidRPr="00927DC7">
        <w:rPr>
          <w:rFonts w:ascii="Times New Roman" w:hAnsi="Times New Roman" w:cs="Times New Roman"/>
          <w:sz w:val="28"/>
          <w:szCs w:val="28"/>
        </w:rPr>
        <w:t xml:space="preserve">городе Волжском.  </w:t>
      </w:r>
    </w:p>
    <w:p w:rsidR="00F8563B" w:rsidRPr="00927DC7" w:rsidRDefault="00E609B2" w:rsidP="007143D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7DC7">
        <w:rPr>
          <w:rFonts w:ascii="Times New Roman" w:hAnsi="Times New Roman" w:cs="Times New Roman"/>
          <w:sz w:val="28"/>
          <w:szCs w:val="28"/>
        </w:rPr>
        <w:br/>
      </w:r>
      <w:r w:rsidR="006274C1" w:rsidRPr="00927DC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274C1" w:rsidRPr="00927DC7">
        <w:rPr>
          <w:rFonts w:ascii="Times New Roman" w:hAnsi="Times New Roman" w:cs="Times New Roman"/>
          <w:sz w:val="28"/>
          <w:szCs w:val="28"/>
        </w:rPr>
        <w:br/>
      </w:r>
    </w:p>
    <w:sectPr w:rsidR="00F8563B" w:rsidRPr="00927DC7" w:rsidSect="00DB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C1"/>
    <w:rsid w:val="00006CAC"/>
    <w:rsid w:val="000A3BC4"/>
    <w:rsid w:val="002562C4"/>
    <w:rsid w:val="003217ED"/>
    <w:rsid w:val="00334CBD"/>
    <w:rsid w:val="006274C1"/>
    <w:rsid w:val="00645BD4"/>
    <w:rsid w:val="007143D8"/>
    <w:rsid w:val="00834DAB"/>
    <w:rsid w:val="00915D1C"/>
    <w:rsid w:val="00927DC7"/>
    <w:rsid w:val="009E676B"/>
    <w:rsid w:val="00A94AD4"/>
    <w:rsid w:val="00C65423"/>
    <w:rsid w:val="00CD7C7C"/>
    <w:rsid w:val="00DB317E"/>
    <w:rsid w:val="00E609B2"/>
    <w:rsid w:val="00E716FF"/>
    <w:rsid w:val="00F8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D7C7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D7C7C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CD7C7C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7C7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CD7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pfrf.ru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84BB1-CEE8-4EA5-B266-F8470C36CD39}"/>
</file>

<file path=customXml/itemProps2.xml><?xml version="1.0" encoding="utf-8"?>
<ds:datastoreItem xmlns:ds="http://schemas.openxmlformats.org/officeDocument/2006/customXml" ds:itemID="{D39B07F6-FFE4-482A-A596-8600C1FA5A99}"/>
</file>

<file path=customXml/itemProps3.xml><?xml version="1.0" encoding="utf-8"?>
<ds:datastoreItem xmlns:ds="http://schemas.openxmlformats.org/officeDocument/2006/customXml" ds:itemID="{2315111C-1CC5-41AD-8B31-23E03FD63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3</cp:revision>
  <dcterms:created xsi:type="dcterms:W3CDTF">2021-09-30T11:30:00Z</dcterms:created>
  <dcterms:modified xsi:type="dcterms:W3CDTF">2021-09-30T11:47:00Z</dcterms:modified>
</cp:coreProperties>
</file>