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14:paraId="7EBEAB9D" w14:textId="77777777" w:rsidTr="00C31D05">
        <w:trPr>
          <w:trHeight w:val="2665"/>
        </w:trPr>
        <w:tc>
          <w:tcPr>
            <w:tcW w:w="10421" w:type="dxa"/>
          </w:tcPr>
          <w:p w14:paraId="7E8CE874" w14:textId="77777777"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AA170" w14:textId="77777777"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B40B6">
        <w:rPr>
          <w:sz w:val="28"/>
        </w:rPr>
        <w:t xml:space="preserve">18.09.2017 </w:t>
      </w:r>
      <w:r>
        <w:rPr>
          <w:sz w:val="28"/>
        </w:rPr>
        <w:t xml:space="preserve"> №</w:t>
      </w:r>
      <w:r w:rsidR="003B40B6">
        <w:rPr>
          <w:sz w:val="28"/>
        </w:rPr>
        <w:t xml:space="preserve"> 1498</w:t>
      </w:r>
    </w:p>
    <w:p w14:paraId="3FA04C2F" w14:textId="77777777" w:rsidR="00984D06" w:rsidRDefault="00984D06">
      <w:pPr>
        <w:ind w:left="567"/>
        <w:rPr>
          <w:sz w:val="28"/>
        </w:rPr>
      </w:pPr>
    </w:p>
    <w:p w14:paraId="039782B7" w14:textId="77777777" w:rsidR="001A621F" w:rsidRPr="009705A3" w:rsidRDefault="001A621F" w:rsidP="009705A3">
      <w:pPr>
        <w:ind w:left="567" w:right="5385"/>
        <w:jc w:val="both"/>
        <w:rPr>
          <w:color w:val="000000" w:themeColor="text1"/>
          <w:sz w:val="28"/>
          <w:szCs w:val="28"/>
        </w:rPr>
      </w:pPr>
      <w:r w:rsidRPr="009705A3">
        <w:rPr>
          <w:color w:val="000000" w:themeColor="text1"/>
          <w:sz w:val="28"/>
          <w:szCs w:val="28"/>
        </w:rPr>
        <w:t>Об утверждении документации по внесению изменений в проект пл</w:t>
      </w:r>
      <w:r w:rsidRPr="009705A3">
        <w:rPr>
          <w:color w:val="000000" w:themeColor="text1"/>
          <w:sz w:val="28"/>
          <w:szCs w:val="28"/>
        </w:rPr>
        <w:t>а</w:t>
      </w:r>
      <w:r w:rsidRPr="009705A3">
        <w:rPr>
          <w:color w:val="000000" w:themeColor="text1"/>
          <w:sz w:val="28"/>
          <w:szCs w:val="28"/>
        </w:rPr>
        <w:t xml:space="preserve">нировки и межевания территории </w:t>
      </w:r>
    </w:p>
    <w:p w14:paraId="667E5F93" w14:textId="77777777" w:rsidR="001A621F" w:rsidRDefault="001A621F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192573FB" w14:textId="77777777" w:rsidR="009705A3" w:rsidRP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4CDF1509" w14:textId="77777777" w:rsidR="001A621F" w:rsidRPr="009705A3" w:rsidRDefault="001A621F" w:rsidP="009705A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705A3">
        <w:rPr>
          <w:color w:val="000000" w:themeColor="text1"/>
          <w:sz w:val="28"/>
          <w:szCs w:val="28"/>
        </w:rPr>
        <w:t>В соответствии с решением Волгоградской городской Думы от 05</w:t>
      </w:r>
      <w:r w:rsidR="009705A3">
        <w:rPr>
          <w:color w:val="000000" w:themeColor="text1"/>
          <w:sz w:val="28"/>
          <w:szCs w:val="28"/>
        </w:rPr>
        <w:t xml:space="preserve"> февраля </w:t>
      </w:r>
      <w:r w:rsidRPr="009705A3">
        <w:rPr>
          <w:color w:val="000000" w:themeColor="text1"/>
          <w:sz w:val="28"/>
          <w:szCs w:val="28"/>
        </w:rPr>
        <w:t>2014 г. №</w:t>
      </w:r>
      <w:r w:rsidR="009705A3">
        <w:rPr>
          <w:color w:val="000000" w:themeColor="text1"/>
          <w:sz w:val="28"/>
          <w:szCs w:val="28"/>
        </w:rPr>
        <w:t xml:space="preserve"> </w:t>
      </w:r>
      <w:r w:rsidRPr="009705A3">
        <w:rPr>
          <w:color w:val="000000" w:themeColor="text1"/>
          <w:sz w:val="28"/>
          <w:szCs w:val="28"/>
        </w:rPr>
        <w:t>10/225 «Об установлении Порядка подготовки докуме</w:t>
      </w:r>
      <w:r w:rsidRPr="009705A3">
        <w:rPr>
          <w:color w:val="000000" w:themeColor="text1"/>
          <w:sz w:val="28"/>
          <w:szCs w:val="28"/>
        </w:rPr>
        <w:t>н</w:t>
      </w:r>
      <w:r w:rsidRPr="009705A3">
        <w:rPr>
          <w:color w:val="000000" w:themeColor="text1"/>
          <w:sz w:val="28"/>
          <w:szCs w:val="28"/>
        </w:rPr>
        <w:t>тации по планировке территории, разрабатываемой на основании решений а</w:t>
      </w:r>
      <w:r w:rsidRPr="009705A3">
        <w:rPr>
          <w:color w:val="000000" w:themeColor="text1"/>
          <w:sz w:val="28"/>
          <w:szCs w:val="28"/>
        </w:rPr>
        <w:t>д</w:t>
      </w:r>
      <w:r w:rsidRPr="009705A3">
        <w:rPr>
          <w:color w:val="000000" w:themeColor="text1"/>
          <w:sz w:val="28"/>
          <w:szCs w:val="28"/>
        </w:rPr>
        <w:t>министрации Волгограда», руководствуясь статьями 45, 46 Градостроительного кодекса Российской Федерации, постановлением администрации Волгограда от 06</w:t>
      </w:r>
      <w:r w:rsidR="009705A3">
        <w:rPr>
          <w:color w:val="000000" w:themeColor="text1"/>
          <w:sz w:val="28"/>
          <w:szCs w:val="28"/>
        </w:rPr>
        <w:t xml:space="preserve"> октября </w:t>
      </w:r>
      <w:r w:rsidRPr="009705A3">
        <w:rPr>
          <w:color w:val="000000" w:themeColor="text1"/>
          <w:sz w:val="28"/>
          <w:szCs w:val="28"/>
        </w:rPr>
        <w:t>2014</w:t>
      </w:r>
      <w:r w:rsidR="009705A3">
        <w:rPr>
          <w:color w:val="000000" w:themeColor="text1"/>
          <w:sz w:val="28"/>
          <w:szCs w:val="28"/>
        </w:rPr>
        <w:t xml:space="preserve"> г.</w:t>
      </w:r>
      <w:r w:rsidRPr="009705A3">
        <w:rPr>
          <w:color w:val="000000" w:themeColor="text1"/>
          <w:sz w:val="28"/>
          <w:szCs w:val="28"/>
        </w:rPr>
        <w:t xml:space="preserve"> № 1287</w:t>
      </w:r>
      <w:r w:rsidR="00D42FE6">
        <w:rPr>
          <w:color w:val="000000" w:themeColor="text1"/>
          <w:sz w:val="28"/>
          <w:szCs w:val="28"/>
        </w:rPr>
        <w:t xml:space="preserve"> </w:t>
      </w:r>
      <w:r w:rsidRPr="009705A3">
        <w:rPr>
          <w:color w:val="000000" w:themeColor="text1"/>
          <w:sz w:val="28"/>
          <w:szCs w:val="28"/>
        </w:rPr>
        <w:t>«Об утверждении Регламента администрации Волг</w:t>
      </w:r>
      <w:r w:rsidRPr="009705A3">
        <w:rPr>
          <w:color w:val="000000" w:themeColor="text1"/>
          <w:sz w:val="28"/>
          <w:szCs w:val="28"/>
        </w:rPr>
        <w:t>о</w:t>
      </w:r>
      <w:r w:rsidRPr="009705A3">
        <w:rPr>
          <w:color w:val="000000" w:themeColor="text1"/>
          <w:sz w:val="28"/>
          <w:szCs w:val="28"/>
        </w:rPr>
        <w:t>града по подготовке и согласованию проектов постановлений администрации Волгограда об утверждении документации по планировке территории и об о</w:t>
      </w:r>
      <w:r w:rsidRPr="009705A3">
        <w:rPr>
          <w:color w:val="000000" w:themeColor="text1"/>
          <w:sz w:val="28"/>
          <w:szCs w:val="28"/>
        </w:rPr>
        <w:t>т</w:t>
      </w:r>
      <w:r w:rsidRPr="009705A3">
        <w:rPr>
          <w:color w:val="000000" w:themeColor="text1"/>
          <w:sz w:val="28"/>
          <w:szCs w:val="28"/>
        </w:rPr>
        <w:t>клонении и направлении документации по планировке территории на дорабо</w:t>
      </w:r>
      <w:r w:rsidRPr="009705A3">
        <w:rPr>
          <w:color w:val="000000" w:themeColor="text1"/>
          <w:sz w:val="28"/>
          <w:szCs w:val="28"/>
        </w:rPr>
        <w:t>т</w:t>
      </w:r>
      <w:r w:rsidRPr="009705A3">
        <w:rPr>
          <w:color w:val="000000" w:themeColor="text1"/>
          <w:sz w:val="28"/>
          <w:szCs w:val="28"/>
        </w:rPr>
        <w:t xml:space="preserve">ку», </w:t>
      </w:r>
      <w:r w:rsidR="009705A3">
        <w:rPr>
          <w:color w:val="000000" w:themeColor="text1"/>
          <w:sz w:val="28"/>
          <w:szCs w:val="28"/>
        </w:rPr>
        <w:t>статьей </w:t>
      </w:r>
      <w:r w:rsidR="009705A3" w:rsidRPr="009705A3">
        <w:rPr>
          <w:color w:val="000000" w:themeColor="text1"/>
          <w:sz w:val="28"/>
          <w:szCs w:val="28"/>
        </w:rPr>
        <w:t xml:space="preserve">39 Устава города-героя Волгограда, </w:t>
      </w:r>
      <w:r w:rsidRPr="009705A3">
        <w:rPr>
          <w:color w:val="000000" w:themeColor="text1"/>
          <w:sz w:val="28"/>
          <w:szCs w:val="28"/>
        </w:rPr>
        <w:t>администрация Волгограда</w:t>
      </w:r>
    </w:p>
    <w:p w14:paraId="2536E498" w14:textId="77777777" w:rsidR="001A621F" w:rsidRPr="009705A3" w:rsidRDefault="001A621F" w:rsidP="009705A3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9705A3">
        <w:rPr>
          <w:b/>
          <w:bCs/>
          <w:color w:val="000000" w:themeColor="text1"/>
          <w:sz w:val="28"/>
          <w:szCs w:val="28"/>
        </w:rPr>
        <w:t>ПОСТАНОВЛЯЕТ:</w:t>
      </w:r>
    </w:p>
    <w:p w14:paraId="45EC6B64" w14:textId="77777777" w:rsidR="001A621F" w:rsidRPr="009705A3" w:rsidRDefault="009705A3" w:rsidP="009705A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1A621F" w:rsidRPr="009705A3">
        <w:rPr>
          <w:color w:val="000000" w:themeColor="text1"/>
          <w:sz w:val="28"/>
          <w:szCs w:val="28"/>
        </w:rPr>
        <w:t>Утвердить документацию по внесению изменений в проект планиро</w:t>
      </w:r>
      <w:r w:rsidR="001A621F" w:rsidRPr="009705A3">
        <w:rPr>
          <w:color w:val="000000" w:themeColor="text1"/>
          <w:sz w:val="28"/>
          <w:szCs w:val="28"/>
        </w:rPr>
        <w:t>в</w:t>
      </w:r>
      <w:r w:rsidR="001A621F" w:rsidRPr="009705A3">
        <w:rPr>
          <w:color w:val="000000" w:themeColor="text1"/>
          <w:sz w:val="28"/>
          <w:szCs w:val="28"/>
        </w:rPr>
        <w:t>ки и межевания территории, ограниченной ул. Мира, ул. им. Волода</w:t>
      </w:r>
      <w:r>
        <w:rPr>
          <w:color w:val="000000" w:themeColor="text1"/>
          <w:sz w:val="28"/>
          <w:szCs w:val="28"/>
        </w:rPr>
        <w:t xml:space="preserve">рского, ул. Коммунистической, </w:t>
      </w:r>
      <w:r w:rsidR="001A621F" w:rsidRPr="009705A3">
        <w:rPr>
          <w:color w:val="000000" w:themeColor="text1"/>
          <w:sz w:val="28"/>
          <w:szCs w:val="28"/>
        </w:rPr>
        <w:t>ул. им. Гоголя в Центральном районе, утвержденный п</w:t>
      </w:r>
      <w:r w:rsidR="001A621F" w:rsidRPr="009705A3">
        <w:rPr>
          <w:color w:val="000000" w:themeColor="text1"/>
          <w:sz w:val="28"/>
          <w:szCs w:val="28"/>
        </w:rPr>
        <w:t>о</w:t>
      </w:r>
      <w:r w:rsidR="001A621F" w:rsidRPr="009705A3">
        <w:rPr>
          <w:color w:val="000000" w:themeColor="text1"/>
          <w:sz w:val="28"/>
          <w:szCs w:val="28"/>
        </w:rPr>
        <w:t>становлением администрации Волгограда от 01</w:t>
      </w:r>
      <w:r>
        <w:rPr>
          <w:color w:val="000000" w:themeColor="text1"/>
          <w:sz w:val="28"/>
          <w:szCs w:val="28"/>
        </w:rPr>
        <w:t xml:space="preserve"> декабря </w:t>
      </w:r>
      <w:r w:rsidR="001A621F" w:rsidRPr="009705A3">
        <w:rPr>
          <w:color w:val="000000" w:themeColor="text1"/>
          <w:sz w:val="28"/>
          <w:szCs w:val="28"/>
        </w:rPr>
        <w:t>2015</w:t>
      </w:r>
      <w:r>
        <w:rPr>
          <w:color w:val="000000" w:themeColor="text1"/>
          <w:sz w:val="28"/>
          <w:szCs w:val="28"/>
        </w:rPr>
        <w:t xml:space="preserve"> г.</w:t>
      </w:r>
      <w:r w:rsidR="001A621F" w:rsidRPr="009705A3">
        <w:rPr>
          <w:color w:val="000000" w:themeColor="text1"/>
          <w:sz w:val="28"/>
          <w:szCs w:val="28"/>
        </w:rPr>
        <w:t xml:space="preserve"> № 1667 «Об утверждении проекта планировки и межевания территории», разработанную на основании распоряжения департамента по градостроительству и архитектуре администрации Волгограда от 28</w:t>
      </w:r>
      <w:r>
        <w:rPr>
          <w:color w:val="000000" w:themeColor="text1"/>
          <w:sz w:val="28"/>
          <w:szCs w:val="28"/>
        </w:rPr>
        <w:t xml:space="preserve"> марта </w:t>
      </w:r>
      <w:r w:rsidR="001A621F" w:rsidRPr="009705A3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г.</w:t>
      </w:r>
      <w:r w:rsidR="001A621F" w:rsidRPr="009705A3">
        <w:rPr>
          <w:color w:val="000000" w:themeColor="text1"/>
          <w:sz w:val="28"/>
          <w:szCs w:val="28"/>
        </w:rPr>
        <w:t xml:space="preserve"> № 285-осн «О внесении измен</w:t>
      </w:r>
      <w:r w:rsidR="001A621F" w:rsidRPr="009705A3">
        <w:rPr>
          <w:color w:val="000000" w:themeColor="text1"/>
          <w:sz w:val="28"/>
          <w:szCs w:val="28"/>
        </w:rPr>
        <w:t>е</w:t>
      </w:r>
      <w:r w:rsidR="001A621F" w:rsidRPr="009705A3">
        <w:rPr>
          <w:color w:val="000000" w:themeColor="text1"/>
          <w:sz w:val="28"/>
          <w:szCs w:val="28"/>
        </w:rPr>
        <w:t>ний в проект планировки и межевания территории, утвержденный постановл</w:t>
      </w:r>
      <w:r w:rsidR="001A621F" w:rsidRPr="009705A3">
        <w:rPr>
          <w:color w:val="000000" w:themeColor="text1"/>
          <w:sz w:val="28"/>
          <w:szCs w:val="28"/>
        </w:rPr>
        <w:t>е</w:t>
      </w:r>
      <w:r w:rsidR="001A621F" w:rsidRPr="009705A3">
        <w:rPr>
          <w:color w:val="000000" w:themeColor="text1"/>
          <w:sz w:val="28"/>
          <w:szCs w:val="28"/>
        </w:rPr>
        <w:t>нием администрации Волгограда от 01.12.2015 № 1667» (далее – документ</w:t>
      </w:r>
      <w:r w:rsidR="001A621F" w:rsidRPr="009705A3">
        <w:rPr>
          <w:color w:val="000000" w:themeColor="text1"/>
          <w:sz w:val="28"/>
          <w:szCs w:val="28"/>
        </w:rPr>
        <w:t>а</w:t>
      </w:r>
      <w:r w:rsidR="001A621F" w:rsidRPr="009705A3">
        <w:rPr>
          <w:color w:val="000000" w:themeColor="text1"/>
          <w:sz w:val="28"/>
          <w:szCs w:val="28"/>
        </w:rPr>
        <w:t xml:space="preserve">ция). </w:t>
      </w:r>
    </w:p>
    <w:p w14:paraId="19E0C2CF" w14:textId="77777777" w:rsidR="00625804" w:rsidRDefault="009705A3" w:rsidP="009705A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625804" w:rsidRPr="009705A3">
        <w:rPr>
          <w:color w:val="000000" w:themeColor="text1"/>
          <w:sz w:val="28"/>
          <w:szCs w:val="28"/>
        </w:rPr>
        <w:t>Департаменту по градостроительству и архитектуре администрации Волгограда</w:t>
      </w:r>
      <w:r w:rsidR="00625804">
        <w:rPr>
          <w:color w:val="000000" w:themeColor="text1"/>
          <w:sz w:val="28"/>
          <w:szCs w:val="28"/>
        </w:rPr>
        <w:t>:</w:t>
      </w:r>
    </w:p>
    <w:p w14:paraId="5E9E2CC1" w14:textId="77777777" w:rsidR="001A621F" w:rsidRPr="009705A3" w:rsidRDefault="00625804" w:rsidP="009705A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 В</w:t>
      </w:r>
      <w:r w:rsidR="001A621F" w:rsidRPr="009705A3">
        <w:rPr>
          <w:color w:val="000000" w:themeColor="text1"/>
          <w:spacing w:val="-4"/>
          <w:sz w:val="28"/>
          <w:szCs w:val="28"/>
        </w:rPr>
        <w:t>нести изменения в Сводный план красных линий в Волгограде, утверж</w:t>
      </w:r>
      <w:r w:rsidR="001A621F" w:rsidRPr="009705A3">
        <w:rPr>
          <w:color w:val="000000" w:themeColor="text1"/>
          <w:sz w:val="28"/>
          <w:szCs w:val="28"/>
        </w:rPr>
        <w:t>денный постановлением администрации Волгограда от 11</w:t>
      </w:r>
      <w:r w:rsidR="009705A3">
        <w:rPr>
          <w:color w:val="000000" w:themeColor="text1"/>
          <w:sz w:val="28"/>
          <w:szCs w:val="28"/>
        </w:rPr>
        <w:t xml:space="preserve"> июня </w:t>
      </w:r>
      <w:r w:rsidR="001A621F" w:rsidRPr="009705A3">
        <w:rPr>
          <w:color w:val="000000" w:themeColor="text1"/>
          <w:sz w:val="28"/>
          <w:szCs w:val="28"/>
        </w:rPr>
        <w:t>2004 г</w:t>
      </w:r>
      <w:r w:rsidR="009705A3">
        <w:rPr>
          <w:color w:val="000000" w:themeColor="text1"/>
          <w:sz w:val="28"/>
          <w:szCs w:val="28"/>
        </w:rPr>
        <w:t>.</w:t>
      </w:r>
      <w:r w:rsidR="001A621F" w:rsidRPr="009705A3">
        <w:rPr>
          <w:color w:val="000000" w:themeColor="text1"/>
          <w:sz w:val="28"/>
          <w:szCs w:val="28"/>
        </w:rPr>
        <w:t xml:space="preserve"> №</w:t>
      </w:r>
      <w:r w:rsidR="009705A3">
        <w:rPr>
          <w:color w:val="000000" w:themeColor="text1"/>
          <w:sz w:val="28"/>
          <w:szCs w:val="28"/>
        </w:rPr>
        <w:t> </w:t>
      </w:r>
      <w:r w:rsidR="001A621F" w:rsidRPr="009705A3">
        <w:rPr>
          <w:color w:val="000000" w:themeColor="text1"/>
          <w:sz w:val="28"/>
          <w:szCs w:val="28"/>
        </w:rPr>
        <w:t>777 «Об установлении красных линий в Волгограде</w:t>
      </w:r>
      <w:r w:rsidR="009705A3">
        <w:rPr>
          <w:color w:val="000000" w:themeColor="text1"/>
          <w:sz w:val="28"/>
          <w:szCs w:val="28"/>
        </w:rPr>
        <w:t>»,</w:t>
      </w:r>
      <w:r w:rsidR="001A621F" w:rsidRPr="009705A3">
        <w:rPr>
          <w:color w:val="000000" w:themeColor="text1"/>
          <w:sz w:val="28"/>
          <w:szCs w:val="28"/>
        </w:rPr>
        <w:t xml:space="preserve"> в соответствии с пун</w:t>
      </w:r>
      <w:r w:rsidR="001A621F" w:rsidRPr="009705A3">
        <w:rPr>
          <w:color w:val="000000" w:themeColor="text1"/>
          <w:sz w:val="28"/>
          <w:szCs w:val="28"/>
        </w:rPr>
        <w:t>к</w:t>
      </w:r>
      <w:r w:rsidR="001A621F" w:rsidRPr="009705A3">
        <w:rPr>
          <w:color w:val="000000" w:themeColor="text1"/>
          <w:sz w:val="28"/>
          <w:szCs w:val="28"/>
        </w:rPr>
        <w:t>том 1 настоящего постановления.</w:t>
      </w:r>
    </w:p>
    <w:p w14:paraId="7527D2BC" w14:textId="77777777" w:rsidR="001A621F" w:rsidRPr="009705A3" w:rsidRDefault="00625804" w:rsidP="009705A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="009705A3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П</w:t>
      </w:r>
      <w:r w:rsidR="001A621F" w:rsidRPr="009705A3">
        <w:rPr>
          <w:color w:val="000000" w:themeColor="text1"/>
          <w:sz w:val="28"/>
          <w:szCs w:val="28"/>
        </w:rPr>
        <w:t>ри оформлении исходно-разрешительной документации на прое</w:t>
      </w:r>
      <w:r w:rsidR="001A621F" w:rsidRPr="009705A3">
        <w:rPr>
          <w:color w:val="000000" w:themeColor="text1"/>
          <w:sz w:val="28"/>
          <w:szCs w:val="28"/>
        </w:rPr>
        <w:t>к</w:t>
      </w:r>
      <w:r w:rsidR="001A621F" w:rsidRPr="009705A3">
        <w:rPr>
          <w:color w:val="000000" w:themeColor="text1"/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утвержденной документац</w:t>
      </w:r>
      <w:r w:rsidR="001A621F" w:rsidRPr="009705A3">
        <w:rPr>
          <w:color w:val="000000" w:themeColor="text1"/>
          <w:sz w:val="28"/>
          <w:szCs w:val="28"/>
        </w:rPr>
        <w:t>и</w:t>
      </w:r>
      <w:r w:rsidR="001A621F" w:rsidRPr="009705A3">
        <w:rPr>
          <w:color w:val="000000" w:themeColor="text1"/>
          <w:sz w:val="28"/>
          <w:szCs w:val="28"/>
        </w:rPr>
        <w:t>ей.</w:t>
      </w:r>
    </w:p>
    <w:p w14:paraId="13CC6259" w14:textId="77777777" w:rsidR="001A621F" w:rsidRPr="009705A3" w:rsidRDefault="00625804" w:rsidP="009705A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9705A3">
        <w:rPr>
          <w:color w:val="000000" w:themeColor="text1"/>
          <w:sz w:val="28"/>
          <w:szCs w:val="28"/>
        </w:rPr>
        <w:t>. </w:t>
      </w:r>
      <w:r w:rsidR="001A621F" w:rsidRPr="009705A3">
        <w:rPr>
          <w:color w:val="000000" w:themeColor="text1"/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утвержденной д</w:t>
      </w:r>
      <w:r w:rsidR="001A621F" w:rsidRPr="009705A3">
        <w:rPr>
          <w:color w:val="000000" w:themeColor="text1"/>
          <w:sz w:val="28"/>
          <w:szCs w:val="28"/>
        </w:rPr>
        <w:t>о</w:t>
      </w:r>
      <w:r w:rsidR="001A621F" w:rsidRPr="009705A3">
        <w:rPr>
          <w:color w:val="000000" w:themeColor="text1"/>
          <w:sz w:val="28"/>
          <w:szCs w:val="28"/>
        </w:rPr>
        <w:t>кументацией.</w:t>
      </w:r>
    </w:p>
    <w:p w14:paraId="22E5A11D" w14:textId="77777777" w:rsidR="001A621F" w:rsidRPr="009705A3" w:rsidRDefault="00625804" w:rsidP="009705A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705A3">
        <w:rPr>
          <w:color w:val="000000" w:themeColor="text1"/>
          <w:sz w:val="28"/>
          <w:szCs w:val="28"/>
        </w:rPr>
        <w:t>. </w:t>
      </w:r>
      <w:r w:rsidR="001A621F" w:rsidRPr="009705A3">
        <w:rPr>
          <w:color w:val="000000" w:themeColor="text1"/>
          <w:sz w:val="28"/>
          <w:szCs w:val="28"/>
        </w:rPr>
        <w:t>Опубликовать настоящее постановление и документацию в течение семи дней со дня издания настоящего постановления.</w:t>
      </w:r>
    </w:p>
    <w:p w14:paraId="5E629286" w14:textId="77777777" w:rsidR="001A621F" w:rsidRPr="009705A3" w:rsidRDefault="00625804" w:rsidP="009705A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705A3">
        <w:rPr>
          <w:color w:val="000000" w:themeColor="text1"/>
          <w:sz w:val="28"/>
          <w:szCs w:val="28"/>
        </w:rPr>
        <w:t>. </w:t>
      </w:r>
      <w:r w:rsidR="001A621F" w:rsidRPr="009705A3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14:paraId="069C1957" w14:textId="77777777" w:rsidR="001A621F" w:rsidRPr="009705A3" w:rsidRDefault="00625804" w:rsidP="009705A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705A3">
        <w:rPr>
          <w:color w:val="000000" w:themeColor="text1"/>
          <w:sz w:val="28"/>
          <w:szCs w:val="28"/>
        </w:rPr>
        <w:t>. </w:t>
      </w:r>
      <w:r w:rsidR="001A621F" w:rsidRPr="009705A3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оставляю за </w:t>
      </w:r>
      <w:r w:rsidR="009705A3">
        <w:rPr>
          <w:color w:val="000000" w:themeColor="text1"/>
          <w:sz w:val="28"/>
          <w:szCs w:val="28"/>
        </w:rPr>
        <w:br/>
      </w:r>
      <w:r w:rsidR="001A621F" w:rsidRPr="009705A3">
        <w:rPr>
          <w:color w:val="000000" w:themeColor="text1"/>
          <w:sz w:val="28"/>
          <w:szCs w:val="28"/>
        </w:rPr>
        <w:t>собой.</w:t>
      </w:r>
    </w:p>
    <w:p w14:paraId="2D84DF58" w14:textId="77777777" w:rsidR="001A621F" w:rsidRPr="009705A3" w:rsidRDefault="001A621F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5D790A69" w14:textId="77777777" w:rsidR="001A621F" w:rsidRDefault="001A621F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07913703" w14:textId="77777777" w:rsidR="009705A3" w:rsidRP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68F831E6" w14:textId="05C84677" w:rsidR="001A621F" w:rsidRPr="009705A3" w:rsidRDefault="001A621F" w:rsidP="009705A3">
      <w:pPr>
        <w:ind w:left="567"/>
        <w:jc w:val="both"/>
        <w:rPr>
          <w:color w:val="000000" w:themeColor="text1"/>
          <w:sz w:val="28"/>
          <w:szCs w:val="28"/>
        </w:rPr>
      </w:pPr>
      <w:r w:rsidRPr="009705A3">
        <w:rPr>
          <w:color w:val="000000" w:themeColor="text1"/>
          <w:sz w:val="28"/>
          <w:szCs w:val="28"/>
        </w:rPr>
        <w:t>Глава администрации</w:t>
      </w:r>
      <w:bookmarkStart w:id="0" w:name="_GoBack"/>
      <w:bookmarkEnd w:id="0"/>
      <w:r w:rsidR="009705A3">
        <w:rPr>
          <w:color w:val="000000" w:themeColor="text1"/>
          <w:sz w:val="28"/>
          <w:szCs w:val="28"/>
        </w:rPr>
        <w:t xml:space="preserve">  </w:t>
      </w:r>
      <w:r w:rsidRPr="009705A3">
        <w:rPr>
          <w:color w:val="000000" w:themeColor="text1"/>
          <w:sz w:val="28"/>
          <w:szCs w:val="28"/>
        </w:rPr>
        <w:t xml:space="preserve">                                                                     В.В.Лихачев</w:t>
      </w:r>
    </w:p>
    <w:p w14:paraId="149F2D28" w14:textId="77777777" w:rsidR="001A621F" w:rsidRPr="009705A3" w:rsidRDefault="001A621F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399420E3" w14:textId="77777777" w:rsidR="001A621F" w:rsidRPr="009705A3" w:rsidRDefault="001A621F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02BE77A4" w14:textId="77777777" w:rsidR="001A621F" w:rsidRPr="009705A3" w:rsidRDefault="001A621F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60007384" w14:textId="77777777" w:rsidR="001A621F" w:rsidRPr="009705A3" w:rsidRDefault="001A621F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0C5C7DDA" w14:textId="77777777" w:rsidR="001A621F" w:rsidRDefault="001A621F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5354D814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78F266D5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065FE4FB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27E01E5E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5BF9C3EE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17DE5BC1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4872A9DE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71EB90AC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751A0D51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037DDFEE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0F04588C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34C5B758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2017858F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416B8994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5589C94F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21FCADAC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759F6E62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005A89B6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2C61B202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3AF6B49F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257BFAF9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2057F9AD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6A1225CE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5541465F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443591FD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562E6AD4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p w14:paraId="4DC531A3" w14:textId="77777777" w:rsidR="009705A3" w:rsidRDefault="009705A3" w:rsidP="009705A3">
      <w:pPr>
        <w:ind w:left="567"/>
        <w:jc w:val="both"/>
        <w:rPr>
          <w:color w:val="000000" w:themeColor="text1"/>
          <w:sz w:val="28"/>
          <w:szCs w:val="28"/>
        </w:rPr>
      </w:pPr>
    </w:p>
    <w:sectPr w:rsidR="009705A3" w:rsidSect="001206FA">
      <w:headerReference w:type="default" r:id="rId13"/>
      <w:pgSz w:w="11906" w:h="16838"/>
      <w:pgMar w:top="397" w:right="567" w:bottom="1134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E13C6" w14:textId="77777777" w:rsidR="00E00682" w:rsidRDefault="00E00682">
      <w:r>
        <w:separator/>
      </w:r>
    </w:p>
  </w:endnote>
  <w:endnote w:type="continuationSeparator" w:id="0">
    <w:p w14:paraId="16795ED6" w14:textId="77777777" w:rsidR="00E00682" w:rsidRDefault="00E0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AA964" w14:textId="77777777" w:rsidR="00E00682" w:rsidRDefault="00E00682">
      <w:r>
        <w:separator/>
      </w:r>
    </w:p>
  </w:footnote>
  <w:footnote w:type="continuationSeparator" w:id="0">
    <w:p w14:paraId="22014CDA" w14:textId="77777777" w:rsidR="00E00682" w:rsidRDefault="00E00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14:paraId="5C713B26" w14:textId="77777777"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4A">
          <w:rPr>
            <w:noProof/>
          </w:rPr>
          <w:t>2</w:t>
        </w:r>
        <w:r>
          <w:fldChar w:fldCharType="end"/>
        </w:r>
      </w:p>
    </w:sdtContent>
  </w:sdt>
  <w:p w14:paraId="7EF70D00" w14:textId="77777777"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2A8"/>
    <w:rsid w:val="00032A1B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A621F"/>
    <w:rsid w:val="001B46E1"/>
    <w:rsid w:val="001B4C0C"/>
    <w:rsid w:val="001C62A1"/>
    <w:rsid w:val="001C7E8C"/>
    <w:rsid w:val="002033F1"/>
    <w:rsid w:val="00231371"/>
    <w:rsid w:val="00231A09"/>
    <w:rsid w:val="002647B2"/>
    <w:rsid w:val="002C7AA5"/>
    <w:rsid w:val="002E1507"/>
    <w:rsid w:val="0032611A"/>
    <w:rsid w:val="003377F9"/>
    <w:rsid w:val="00352118"/>
    <w:rsid w:val="0037014A"/>
    <w:rsid w:val="003952C1"/>
    <w:rsid w:val="003B0F00"/>
    <w:rsid w:val="003B40B6"/>
    <w:rsid w:val="003B50BB"/>
    <w:rsid w:val="003D659D"/>
    <w:rsid w:val="003D756E"/>
    <w:rsid w:val="003F1370"/>
    <w:rsid w:val="00406F7D"/>
    <w:rsid w:val="00407544"/>
    <w:rsid w:val="00422E42"/>
    <w:rsid w:val="00425873"/>
    <w:rsid w:val="00480296"/>
    <w:rsid w:val="004A0091"/>
    <w:rsid w:val="004E4D65"/>
    <w:rsid w:val="004F4161"/>
    <w:rsid w:val="004F5705"/>
    <w:rsid w:val="005019BF"/>
    <w:rsid w:val="00515613"/>
    <w:rsid w:val="00517069"/>
    <w:rsid w:val="00562C12"/>
    <w:rsid w:val="00591DB5"/>
    <w:rsid w:val="005C507F"/>
    <w:rsid w:val="005C54AE"/>
    <w:rsid w:val="005E017F"/>
    <w:rsid w:val="00625804"/>
    <w:rsid w:val="006328F5"/>
    <w:rsid w:val="00637BCF"/>
    <w:rsid w:val="006435F9"/>
    <w:rsid w:val="00656283"/>
    <w:rsid w:val="006610AF"/>
    <w:rsid w:val="006659BE"/>
    <w:rsid w:val="0067371C"/>
    <w:rsid w:val="006869A3"/>
    <w:rsid w:val="006A190B"/>
    <w:rsid w:val="006C3FE3"/>
    <w:rsid w:val="00703C53"/>
    <w:rsid w:val="00764D05"/>
    <w:rsid w:val="0077102B"/>
    <w:rsid w:val="00780A79"/>
    <w:rsid w:val="007C225B"/>
    <w:rsid w:val="00810E53"/>
    <w:rsid w:val="00815C43"/>
    <w:rsid w:val="00851541"/>
    <w:rsid w:val="008602D6"/>
    <w:rsid w:val="00891A26"/>
    <w:rsid w:val="008A127D"/>
    <w:rsid w:val="008B4313"/>
    <w:rsid w:val="008C4936"/>
    <w:rsid w:val="00931E5D"/>
    <w:rsid w:val="00962CEB"/>
    <w:rsid w:val="009705A3"/>
    <w:rsid w:val="0098470C"/>
    <w:rsid w:val="00984D06"/>
    <w:rsid w:val="009947F4"/>
    <w:rsid w:val="009A18B9"/>
    <w:rsid w:val="009A6EF0"/>
    <w:rsid w:val="00A7446D"/>
    <w:rsid w:val="00A81392"/>
    <w:rsid w:val="00A9636F"/>
    <w:rsid w:val="00AB17BF"/>
    <w:rsid w:val="00AE5D25"/>
    <w:rsid w:val="00B014FF"/>
    <w:rsid w:val="00B466F7"/>
    <w:rsid w:val="00B46FD8"/>
    <w:rsid w:val="00B47415"/>
    <w:rsid w:val="00B5201F"/>
    <w:rsid w:val="00B54E84"/>
    <w:rsid w:val="00B55E46"/>
    <w:rsid w:val="00BA09DF"/>
    <w:rsid w:val="00BA0E5A"/>
    <w:rsid w:val="00BD3AE7"/>
    <w:rsid w:val="00C31D05"/>
    <w:rsid w:val="00C61ECF"/>
    <w:rsid w:val="00C625F1"/>
    <w:rsid w:val="00C84EF7"/>
    <w:rsid w:val="00CB7D9D"/>
    <w:rsid w:val="00CC399D"/>
    <w:rsid w:val="00CD6498"/>
    <w:rsid w:val="00D30C71"/>
    <w:rsid w:val="00D42FE6"/>
    <w:rsid w:val="00D4553D"/>
    <w:rsid w:val="00D8707C"/>
    <w:rsid w:val="00DA0A23"/>
    <w:rsid w:val="00DB1B8D"/>
    <w:rsid w:val="00DB416A"/>
    <w:rsid w:val="00DB602C"/>
    <w:rsid w:val="00DC2C20"/>
    <w:rsid w:val="00E00682"/>
    <w:rsid w:val="00E55496"/>
    <w:rsid w:val="00EA73F5"/>
    <w:rsid w:val="00EC2483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9F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94AB-E734-43F1-B113-CC94DB4B0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234FB-94B0-4D30-85A1-30461C41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65C905-8137-41BE-8BCE-E0ED8BB050E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2F78E6E-2D4F-47C3-AAA6-92B5C36E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8</cp:revision>
  <cp:lastPrinted>2016-05-16T13:14:00Z</cp:lastPrinted>
  <dcterms:created xsi:type="dcterms:W3CDTF">2017-09-18T06:08:00Z</dcterms:created>
  <dcterms:modified xsi:type="dcterms:W3CDTF">2017-09-20T08:20:00Z</dcterms:modified>
</cp:coreProperties>
</file>