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77777777" w:rsidR="007D1626" w:rsidRPr="007D3844" w:rsidRDefault="00BF2564" w:rsidP="00BF2564">
      <w:pPr>
        <w:jc w:val="right"/>
        <w:rPr>
          <w:sz w:val="18"/>
          <w:szCs w:val="18"/>
        </w:rPr>
      </w:pPr>
      <w:r w:rsidRPr="007D3844">
        <w:rPr>
          <w:sz w:val="18"/>
          <w:szCs w:val="18"/>
        </w:rPr>
        <w:t>Список</w:t>
      </w:r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земельных</w:t>
      </w:r>
      <w:proofErr w:type="spellEnd"/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участков</w:t>
      </w:r>
      <w:proofErr w:type="spellEnd"/>
      <w:r w:rsidRPr="007D3844">
        <w:rPr>
          <w:sz w:val="18"/>
          <w:szCs w:val="18"/>
        </w:rPr>
        <w:t xml:space="preserve"> </w:t>
      </w: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268"/>
        <w:gridCol w:w="1417"/>
        <w:gridCol w:w="4205"/>
      </w:tblGrid>
      <w:tr w:rsidR="00F51BB4" w:rsidRPr="007D3844" w14:paraId="5F85602E" w14:textId="77777777" w:rsidTr="007D3844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№</w:t>
            </w:r>
          </w:p>
          <w:p w14:paraId="5F856029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proofErr w:type="gramStart"/>
            <w:r w:rsidRPr="007D3844">
              <w:rPr>
                <w:sz w:val="18"/>
                <w:szCs w:val="18"/>
              </w:rPr>
              <w:t>п</w:t>
            </w:r>
            <w:proofErr w:type="gramEnd"/>
            <w:r w:rsidRPr="007D3844">
              <w:rPr>
                <w:sz w:val="18"/>
                <w:szCs w:val="18"/>
              </w:rPr>
              <w:t>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F85602A" w14:textId="77777777" w:rsidR="00BF2564" w:rsidRPr="007D3844" w:rsidRDefault="00BF2564" w:rsidP="009524B9">
            <w:pPr>
              <w:ind w:firstLine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5602B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5602C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 xml:space="preserve">Ориентировочная площадь земельного участка, </w:t>
            </w:r>
            <w:proofErr w:type="spellStart"/>
            <w:r w:rsidRPr="007D3844">
              <w:rPr>
                <w:sz w:val="18"/>
                <w:szCs w:val="18"/>
              </w:rPr>
              <w:t>кв</w:t>
            </w:r>
            <w:proofErr w:type="gramStart"/>
            <w:r w:rsidRPr="007D384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5F85602D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Особые условия использования земельного участка</w:t>
            </w:r>
          </w:p>
        </w:tc>
      </w:tr>
      <w:tr w:rsidR="00F51BB4" w:rsidRPr="007D3844" w14:paraId="229BFDBF" w14:textId="77777777" w:rsidTr="007D384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46145F6A" w14:textId="75202640" w:rsidR="00D912E7" w:rsidRPr="007D3844" w:rsidRDefault="00D912E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69D3A8E" w14:textId="7C3663A5" w:rsidR="00D912E7" w:rsidRPr="007D3844" w:rsidRDefault="00623C3E" w:rsidP="0062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приема вторичного сырья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DC1348" w14:textId="4F31B4BD" w:rsidR="00D912E7" w:rsidRPr="007D3844" w:rsidRDefault="00623C3E" w:rsidP="00623C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Дзержинский</w:t>
            </w:r>
            <w:r w:rsidR="00196951" w:rsidRPr="007D3844">
              <w:rPr>
                <w:sz w:val="18"/>
                <w:szCs w:val="18"/>
              </w:rPr>
              <w:t xml:space="preserve"> район</w:t>
            </w:r>
            <w:r w:rsidR="00D912E7" w:rsidRPr="007D384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Краснополянская</w:t>
            </w:r>
            <w:proofErr w:type="spellEnd"/>
            <w:r w:rsidR="007B223A">
              <w:rPr>
                <w:sz w:val="18"/>
                <w:szCs w:val="18"/>
              </w:rPr>
              <w:br/>
              <w:t xml:space="preserve">(учетный № </w:t>
            </w:r>
            <w:r>
              <w:rPr>
                <w:sz w:val="18"/>
                <w:szCs w:val="18"/>
              </w:rPr>
              <w:t>3-1-211</w:t>
            </w:r>
            <w:r w:rsidR="00D912E7"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C85C1" w14:textId="439278A2" w:rsidR="00D912E7" w:rsidRPr="007D3844" w:rsidRDefault="00623C3E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14648</w:t>
            </w:r>
            <w:r w:rsidR="00D912E7"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12E7" w:rsidRPr="007D384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D912E7" w:rsidRPr="007D384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385377E9" w14:textId="0066A35A" w:rsidR="00D912E7" w:rsidRPr="00623C3E" w:rsidRDefault="00196951" w:rsidP="007B223A">
            <w:pPr>
              <w:jc w:val="center"/>
              <w:rPr>
                <w:sz w:val="18"/>
                <w:szCs w:val="18"/>
              </w:rPr>
            </w:pPr>
            <w:r w:rsidRPr="00623C3E">
              <w:rPr>
                <w:color w:val="000000"/>
                <w:sz w:val="18"/>
                <w:szCs w:val="18"/>
              </w:rPr>
              <w:t>Обеспечи</w:t>
            </w:r>
            <w:r w:rsidR="002A2901">
              <w:rPr>
                <w:color w:val="000000"/>
                <w:sz w:val="18"/>
                <w:szCs w:val="18"/>
              </w:rPr>
              <w:t>ение</w:t>
            </w:r>
            <w:bookmarkStart w:id="0" w:name="_GoBack"/>
            <w:bookmarkEnd w:id="0"/>
            <w:r w:rsidRPr="00623C3E">
              <w:rPr>
                <w:color w:val="000000"/>
                <w:sz w:val="18"/>
                <w:szCs w:val="18"/>
              </w:rPr>
              <w:t xml:space="preserve"> </w:t>
            </w:r>
            <w:r w:rsidR="00623C3E" w:rsidRPr="00623C3E">
              <w:rPr>
                <w:sz w:val="18"/>
                <w:szCs w:val="18"/>
              </w:rPr>
              <w:t>беспрепятственного и безопасного проезда-прохода  к смежным землепользованиям  и доступа организациям, эксплуатирующим инженерные сети;</w:t>
            </w:r>
          </w:p>
          <w:p w14:paraId="34A741B4" w14:textId="7CB665F1" w:rsidR="00623C3E" w:rsidRPr="00623C3E" w:rsidRDefault="00623C3E" w:rsidP="007B223A">
            <w:pPr>
              <w:jc w:val="center"/>
              <w:rPr>
                <w:sz w:val="18"/>
                <w:szCs w:val="18"/>
              </w:rPr>
            </w:pPr>
            <w:r w:rsidRPr="00623C3E">
              <w:rPr>
                <w:sz w:val="18"/>
                <w:szCs w:val="18"/>
              </w:rPr>
              <w:t>Согласование с владельцами инженерных сетей;</w:t>
            </w:r>
          </w:p>
          <w:p w14:paraId="042E78D4" w14:textId="77777777" w:rsidR="00623C3E" w:rsidRPr="00623C3E" w:rsidRDefault="00623C3E" w:rsidP="007B223A">
            <w:pPr>
              <w:jc w:val="center"/>
              <w:rPr>
                <w:sz w:val="18"/>
                <w:szCs w:val="18"/>
              </w:rPr>
            </w:pPr>
            <w:r w:rsidRPr="00623C3E">
              <w:rPr>
                <w:sz w:val="18"/>
                <w:szCs w:val="18"/>
              </w:rPr>
              <w:t>Согласование с департаментом городского хозяйства;</w:t>
            </w:r>
          </w:p>
          <w:p w14:paraId="0229378F" w14:textId="475FCA67" w:rsidR="00623C3E" w:rsidRPr="00623C3E" w:rsidRDefault="00623C3E" w:rsidP="007B223A">
            <w:pPr>
              <w:jc w:val="center"/>
              <w:rPr>
                <w:sz w:val="18"/>
                <w:szCs w:val="18"/>
              </w:rPr>
            </w:pPr>
            <w:proofErr w:type="gramStart"/>
            <w:r w:rsidRPr="00623C3E">
              <w:rPr>
                <w:sz w:val="18"/>
                <w:szCs w:val="18"/>
              </w:rPr>
              <w:t>Согласно Свода</w:t>
            </w:r>
            <w:proofErr w:type="gramEnd"/>
            <w:r w:rsidRPr="00623C3E">
              <w:rPr>
                <w:sz w:val="18"/>
                <w:szCs w:val="18"/>
              </w:rPr>
              <w:t xml:space="preserve"> правил СП 42.13330.2016 "Градостроительство. Планировка и застройка городских и сельских поселений" Актуализированная редакция СНиП 2.07.01-89* нормы  расчета учреждений, организаций и предприятий обслуживания и размеры их земельных участков принимаются из расчета установленного табл. «Д</w:t>
            </w:r>
            <w:proofErr w:type="gramStart"/>
            <w:r w:rsidRPr="00623C3E">
              <w:rPr>
                <w:sz w:val="18"/>
                <w:szCs w:val="18"/>
              </w:rPr>
              <w:t>1</w:t>
            </w:r>
            <w:proofErr w:type="gramEnd"/>
            <w:r w:rsidRPr="00623C3E">
              <w:rPr>
                <w:sz w:val="18"/>
                <w:szCs w:val="18"/>
              </w:rPr>
              <w:t>» Приложения «Д»</w:t>
            </w:r>
            <w:r>
              <w:rPr>
                <w:sz w:val="18"/>
                <w:szCs w:val="18"/>
              </w:rPr>
              <w:t>;</w:t>
            </w:r>
          </w:p>
          <w:p w14:paraId="3003F35D" w14:textId="40E4B992" w:rsidR="00623C3E" w:rsidRPr="007D3844" w:rsidRDefault="00623C3E" w:rsidP="007B223A">
            <w:pPr>
              <w:jc w:val="center"/>
              <w:rPr>
                <w:color w:val="000000"/>
                <w:sz w:val="18"/>
                <w:szCs w:val="18"/>
              </w:rPr>
            </w:pPr>
            <w:r w:rsidRPr="00623C3E">
              <w:rPr>
                <w:sz w:val="18"/>
                <w:szCs w:val="18"/>
              </w:rPr>
              <w:t xml:space="preserve">Согласно п.4 таблицы 10.4 раздела 10.6 СП 42.13330.2016 приемные пункты вторичного сырья следует </w:t>
            </w:r>
            <w:proofErr w:type="gramStart"/>
            <w:r w:rsidRPr="00623C3E">
              <w:rPr>
                <w:sz w:val="18"/>
                <w:szCs w:val="18"/>
              </w:rPr>
              <w:t>изолировать полосой зеленых насаждений и предусматривать</w:t>
            </w:r>
            <w:proofErr w:type="gramEnd"/>
            <w:r w:rsidRPr="00623C3E">
              <w:rPr>
                <w:sz w:val="18"/>
                <w:szCs w:val="18"/>
              </w:rPr>
              <w:t xml:space="preserve"> к ним подъездные пути для автомобильного транспорта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5F85603F" w14:textId="0245159C" w:rsidR="00BF2564" w:rsidRPr="00643C8E" w:rsidRDefault="00BF2564" w:rsidP="007B223A"/>
    <w:sectPr w:rsidR="00BF2564" w:rsidRPr="00643C8E" w:rsidSect="00005F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005FE3"/>
    <w:rsid w:val="0001271D"/>
    <w:rsid w:val="000B565B"/>
    <w:rsid w:val="000E26D3"/>
    <w:rsid w:val="00113D2C"/>
    <w:rsid w:val="00123E0D"/>
    <w:rsid w:val="0015103F"/>
    <w:rsid w:val="00177E3C"/>
    <w:rsid w:val="00196951"/>
    <w:rsid w:val="00256872"/>
    <w:rsid w:val="00283C3B"/>
    <w:rsid w:val="002849C5"/>
    <w:rsid w:val="002A2901"/>
    <w:rsid w:val="002C5E93"/>
    <w:rsid w:val="0030596C"/>
    <w:rsid w:val="003D06A7"/>
    <w:rsid w:val="00401D6B"/>
    <w:rsid w:val="00413CD8"/>
    <w:rsid w:val="0043099D"/>
    <w:rsid w:val="00457136"/>
    <w:rsid w:val="005B23C4"/>
    <w:rsid w:val="00623C3E"/>
    <w:rsid w:val="00642385"/>
    <w:rsid w:val="00643C8E"/>
    <w:rsid w:val="006C5C7B"/>
    <w:rsid w:val="00705B47"/>
    <w:rsid w:val="0072561C"/>
    <w:rsid w:val="007A24C7"/>
    <w:rsid w:val="007B223A"/>
    <w:rsid w:val="007D1626"/>
    <w:rsid w:val="007D3844"/>
    <w:rsid w:val="007F21CB"/>
    <w:rsid w:val="00805529"/>
    <w:rsid w:val="00837DA7"/>
    <w:rsid w:val="00854BD8"/>
    <w:rsid w:val="008810A8"/>
    <w:rsid w:val="008B129C"/>
    <w:rsid w:val="008B426A"/>
    <w:rsid w:val="008E6388"/>
    <w:rsid w:val="0092303D"/>
    <w:rsid w:val="009635D7"/>
    <w:rsid w:val="009C0A0E"/>
    <w:rsid w:val="00A63F83"/>
    <w:rsid w:val="00B107DE"/>
    <w:rsid w:val="00B363E1"/>
    <w:rsid w:val="00B811CC"/>
    <w:rsid w:val="00BF2564"/>
    <w:rsid w:val="00C46640"/>
    <w:rsid w:val="00C5388E"/>
    <w:rsid w:val="00D12578"/>
    <w:rsid w:val="00D510DA"/>
    <w:rsid w:val="00D8356F"/>
    <w:rsid w:val="00D912E7"/>
    <w:rsid w:val="00D97BCC"/>
    <w:rsid w:val="00DF4338"/>
    <w:rsid w:val="00E3458D"/>
    <w:rsid w:val="00E46E32"/>
    <w:rsid w:val="00E871DA"/>
    <w:rsid w:val="00E92448"/>
    <w:rsid w:val="00EB3952"/>
    <w:rsid w:val="00ED5161"/>
    <w:rsid w:val="00F24BF1"/>
    <w:rsid w:val="00F51BB4"/>
    <w:rsid w:val="00F734B8"/>
    <w:rsid w:val="00FA6A72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130F2-8546-4713-9BED-717B485040F4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Компаниец Александр Сергеевич</cp:lastModifiedBy>
  <cp:revision>5</cp:revision>
  <cp:lastPrinted>2021-05-17T11:17:00Z</cp:lastPrinted>
  <dcterms:created xsi:type="dcterms:W3CDTF">2021-07-02T08:35:00Z</dcterms:created>
  <dcterms:modified xsi:type="dcterms:W3CDTF">2021-08-16T12:20:00Z</dcterms:modified>
</cp:coreProperties>
</file>