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83AA1">
        <w:rPr>
          <w:sz w:val="28"/>
        </w:rPr>
        <w:t xml:space="preserve">03.08.2020 </w:t>
      </w:r>
      <w:r>
        <w:rPr>
          <w:sz w:val="28"/>
        </w:rPr>
        <w:t xml:space="preserve"> №</w:t>
      </w:r>
      <w:r w:rsidR="00F83AA1">
        <w:rPr>
          <w:sz w:val="28"/>
        </w:rPr>
        <w:t xml:space="preserve"> 722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1C5AE1" w:rsidRPr="00376AAF" w:rsidRDefault="001C5AE1" w:rsidP="00376AAF">
      <w:pPr>
        <w:ind w:left="567" w:right="4818"/>
        <w:jc w:val="both"/>
        <w:rPr>
          <w:sz w:val="28"/>
          <w:szCs w:val="28"/>
        </w:rPr>
      </w:pPr>
      <w:r w:rsidRPr="00376AAF">
        <w:rPr>
          <w:sz w:val="28"/>
          <w:szCs w:val="28"/>
        </w:rPr>
        <w:t>О внесении изменени</w:t>
      </w:r>
      <w:r w:rsidR="00BF34D1">
        <w:rPr>
          <w:sz w:val="28"/>
          <w:szCs w:val="28"/>
        </w:rPr>
        <w:t>я</w:t>
      </w:r>
      <w:r w:rsidRPr="00376AAF">
        <w:rPr>
          <w:sz w:val="28"/>
          <w:szCs w:val="28"/>
        </w:rPr>
        <w:t xml:space="preserve"> в постановление администрации Волгограда от 02 марта 2017 г. № 249 «Об утверждении коэ</w:t>
      </w:r>
      <w:r w:rsidRPr="00376AAF">
        <w:rPr>
          <w:sz w:val="28"/>
          <w:szCs w:val="28"/>
        </w:rPr>
        <w:t>ф</w:t>
      </w:r>
      <w:r w:rsidRPr="00376AAF">
        <w:rPr>
          <w:sz w:val="28"/>
          <w:szCs w:val="28"/>
        </w:rPr>
        <w:t>фициентов, применяемых при расчете цены договора на размещение нестац</w:t>
      </w:r>
      <w:r w:rsidRPr="00376AAF">
        <w:rPr>
          <w:sz w:val="28"/>
          <w:szCs w:val="28"/>
        </w:rPr>
        <w:t>и</w:t>
      </w:r>
      <w:r w:rsidRPr="00376AAF">
        <w:rPr>
          <w:sz w:val="28"/>
          <w:szCs w:val="28"/>
        </w:rPr>
        <w:t>онарного торгового объекта на терр</w:t>
      </w:r>
      <w:r w:rsidRPr="00376AAF">
        <w:rPr>
          <w:sz w:val="28"/>
          <w:szCs w:val="28"/>
        </w:rPr>
        <w:t>и</w:t>
      </w:r>
      <w:r w:rsidRPr="00376AAF">
        <w:rPr>
          <w:sz w:val="28"/>
          <w:szCs w:val="28"/>
        </w:rPr>
        <w:t>тории Волгограда»</w:t>
      </w:r>
    </w:p>
    <w:p w:rsidR="001C5AE1" w:rsidRDefault="001C5AE1" w:rsidP="00376AAF">
      <w:pPr>
        <w:ind w:left="567"/>
        <w:jc w:val="both"/>
        <w:rPr>
          <w:sz w:val="28"/>
          <w:szCs w:val="28"/>
        </w:rPr>
      </w:pPr>
    </w:p>
    <w:p w:rsidR="00376AAF" w:rsidRPr="00376AAF" w:rsidRDefault="00376AAF" w:rsidP="00376AAF">
      <w:pPr>
        <w:ind w:left="567"/>
        <w:jc w:val="both"/>
        <w:rPr>
          <w:sz w:val="28"/>
          <w:szCs w:val="28"/>
        </w:rPr>
      </w:pPr>
    </w:p>
    <w:p w:rsidR="001C5AE1" w:rsidRPr="00376AAF" w:rsidRDefault="001C5AE1" w:rsidP="00376AAF">
      <w:pPr>
        <w:ind w:left="567" w:firstLine="851"/>
        <w:jc w:val="both"/>
        <w:rPr>
          <w:sz w:val="28"/>
          <w:szCs w:val="28"/>
        </w:rPr>
      </w:pPr>
      <w:r w:rsidRPr="00376AAF">
        <w:rPr>
          <w:sz w:val="28"/>
          <w:szCs w:val="28"/>
        </w:rPr>
        <w:t>В соответствии с решением Волгоградской городской Думы от 23 декабря 2016 г. № 52/1513 «Об утверждении Порядка размещения нестаци</w:t>
      </w:r>
      <w:r w:rsidRPr="00376AAF">
        <w:rPr>
          <w:sz w:val="28"/>
          <w:szCs w:val="28"/>
        </w:rPr>
        <w:t>о</w:t>
      </w:r>
      <w:r w:rsidRPr="00376AAF">
        <w:rPr>
          <w:sz w:val="28"/>
          <w:szCs w:val="28"/>
        </w:rPr>
        <w:t>нарных торговых объектов на территории Волгограда и типовой формы дог</w:t>
      </w:r>
      <w:r w:rsidRPr="00376AAF">
        <w:rPr>
          <w:sz w:val="28"/>
          <w:szCs w:val="28"/>
        </w:rPr>
        <w:t>о</w:t>
      </w:r>
      <w:r w:rsidRPr="00376AAF">
        <w:rPr>
          <w:sz w:val="28"/>
          <w:szCs w:val="28"/>
        </w:rPr>
        <w:t>вора на размещение нестационарного торгового объекта на территории Волг</w:t>
      </w:r>
      <w:r w:rsidRPr="00376AAF">
        <w:rPr>
          <w:sz w:val="28"/>
          <w:szCs w:val="28"/>
        </w:rPr>
        <w:t>о</w:t>
      </w:r>
      <w:r w:rsidRPr="00376AAF">
        <w:rPr>
          <w:sz w:val="28"/>
          <w:szCs w:val="28"/>
        </w:rPr>
        <w:t>града», руководствуясь статьями 7, 39 Устава города-героя Волгограда, адм</w:t>
      </w:r>
      <w:r w:rsidRPr="00376AAF">
        <w:rPr>
          <w:sz w:val="28"/>
          <w:szCs w:val="28"/>
        </w:rPr>
        <w:t>и</w:t>
      </w:r>
      <w:r w:rsidRPr="00376AAF">
        <w:rPr>
          <w:sz w:val="28"/>
          <w:szCs w:val="28"/>
        </w:rPr>
        <w:t xml:space="preserve">нистрация </w:t>
      </w:r>
      <w:r w:rsidR="00376AAF">
        <w:rPr>
          <w:sz w:val="28"/>
          <w:szCs w:val="28"/>
        </w:rPr>
        <w:br/>
      </w:r>
      <w:r w:rsidRPr="00376AAF">
        <w:rPr>
          <w:sz w:val="28"/>
          <w:szCs w:val="28"/>
        </w:rPr>
        <w:t xml:space="preserve">Волгограда </w:t>
      </w:r>
    </w:p>
    <w:p w:rsidR="001C5AE1" w:rsidRPr="00376AAF" w:rsidRDefault="001C5AE1" w:rsidP="00376AAF">
      <w:pPr>
        <w:ind w:left="567"/>
        <w:jc w:val="both"/>
        <w:rPr>
          <w:b/>
          <w:sz w:val="28"/>
          <w:szCs w:val="28"/>
        </w:rPr>
      </w:pPr>
      <w:r w:rsidRPr="00376AAF">
        <w:rPr>
          <w:b/>
          <w:sz w:val="28"/>
          <w:szCs w:val="28"/>
        </w:rPr>
        <w:t>ПОСТАНОВЛЯЕТ:</w:t>
      </w:r>
    </w:p>
    <w:p w:rsidR="001C5AE1" w:rsidRDefault="00376AAF" w:rsidP="00376AA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И</w:t>
      </w:r>
      <w:r w:rsidRPr="00376AAF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Pr="00376AAF">
        <w:rPr>
          <w:sz w:val="28"/>
          <w:szCs w:val="28"/>
        </w:rPr>
        <w:t xml:space="preserve"> коэффициент вида нестационарного торгового объекта (</w:t>
      </w:r>
      <w:proofErr w:type="spellStart"/>
      <w:r w:rsidRPr="00376AAF">
        <w:rPr>
          <w:sz w:val="28"/>
          <w:szCs w:val="28"/>
        </w:rPr>
        <w:t>Квид</w:t>
      </w:r>
      <w:proofErr w:type="spellEnd"/>
      <w:r w:rsidRPr="00376AAF">
        <w:rPr>
          <w:sz w:val="28"/>
          <w:szCs w:val="28"/>
        </w:rPr>
        <w:t>)</w:t>
      </w:r>
      <w:r>
        <w:rPr>
          <w:sz w:val="28"/>
          <w:szCs w:val="28"/>
        </w:rPr>
        <w:t>, утвержденный</w:t>
      </w:r>
      <w:r w:rsidR="001C5AE1" w:rsidRPr="00376AAF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="001C5AE1" w:rsidRPr="00376AAF">
        <w:rPr>
          <w:sz w:val="28"/>
          <w:szCs w:val="28"/>
        </w:rPr>
        <w:t xml:space="preserve"> администрации Волгограда от 02 марта 2017 г. № 249 «Об утверждении коэффициентов, применяемых при расчете ц</w:t>
      </w:r>
      <w:r w:rsidR="001C5AE1" w:rsidRPr="00376AAF">
        <w:rPr>
          <w:sz w:val="28"/>
          <w:szCs w:val="28"/>
        </w:rPr>
        <w:t>е</w:t>
      </w:r>
      <w:r w:rsidR="001C5AE1" w:rsidRPr="00376AAF">
        <w:rPr>
          <w:sz w:val="28"/>
          <w:szCs w:val="28"/>
        </w:rPr>
        <w:t xml:space="preserve">ны договора на размещение нестационарного торгового объекта на территории </w:t>
      </w:r>
      <w:r>
        <w:rPr>
          <w:sz w:val="28"/>
          <w:szCs w:val="28"/>
        </w:rPr>
        <w:br/>
      </w:r>
      <w:r w:rsidR="001C5AE1" w:rsidRPr="00376AAF">
        <w:rPr>
          <w:sz w:val="28"/>
          <w:szCs w:val="28"/>
        </w:rPr>
        <w:t>Волгограда»</w:t>
      </w:r>
      <w:r>
        <w:rPr>
          <w:sz w:val="28"/>
          <w:szCs w:val="28"/>
        </w:rPr>
        <w:t>,</w:t>
      </w:r>
      <w:r w:rsidR="001C5AE1" w:rsidRPr="00376AAF">
        <w:rPr>
          <w:sz w:val="28"/>
          <w:szCs w:val="28"/>
        </w:rPr>
        <w:t xml:space="preserve"> в </w:t>
      </w:r>
      <w:r w:rsidR="00BF34D1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BF34D1">
        <w:rPr>
          <w:sz w:val="28"/>
          <w:szCs w:val="28"/>
        </w:rPr>
        <w:t>:</w:t>
      </w:r>
    </w:p>
    <w:p w:rsidR="00BF34D1" w:rsidRDefault="00BF34D1" w:rsidP="00376AAF">
      <w:pPr>
        <w:ind w:left="567" w:firstLine="851"/>
        <w:jc w:val="both"/>
        <w:rPr>
          <w:sz w:val="28"/>
          <w:szCs w:val="28"/>
        </w:rPr>
      </w:pPr>
    </w:p>
    <w:p w:rsidR="00BF34D1" w:rsidRDefault="00BF34D1" w:rsidP="00BF34D1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>«УТВЕРЖДЕН</w:t>
      </w:r>
    </w:p>
    <w:p w:rsidR="00BF34D1" w:rsidRDefault="00BF34D1" w:rsidP="00BF34D1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BF34D1" w:rsidRDefault="00BF34D1" w:rsidP="00BF34D1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BF34D1" w:rsidRDefault="00BF34D1" w:rsidP="00BF34D1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>от 02.03.2017  № 249</w:t>
      </w:r>
    </w:p>
    <w:p w:rsidR="00BF34D1" w:rsidRDefault="00BF34D1" w:rsidP="00BF34D1">
      <w:pPr>
        <w:suppressAutoHyphens/>
        <w:jc w:val="center"/>
        <w:rPr>
          <w:sz w:val="28"/>
          <w:szCs w:val="28"/>
        </w:rPr>
      </w:pPr>
    </w:p>
    <w:p w:rsidR="00BF34D1" w:rsidRDefault="00BF34D1" w:rsidP="00BF34D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</w:p>
    <w:p w:rsidR="00BF34D1" w:rsidRDefault="00BF34D1" w:rsidP="00BF34D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вида нестационарного торгового объекта (</w:t>
      </w:r>
      <w:proofErr w:type="spellStart"/>
      <w:r>
        <w:rPr>
          <w:sz w:val="28"/>
          <w:szCs w:val="28"/>
        </w:rPr>
        <w:t>Квид</w:t>
      </w:r>
      <w:proofErr w:type="spellEnd"/>
      <w:r>
        <w:rPr>
          <w:sz w:val="28"/>
          <w:szCs w:val="28"/>
        </w:rPr>
        <w:t>)</w:t>
      </w:r>
    </w:p>
    <w:p w:rsidR="00BF34D1" w:rsidRDefault="00BF34D1" w:rsidP="00BF34D1">
      <w:pPr>
        <w:suppressAutoHyphens/>
        <w:jc w:val="center"/>
        <w:rPr>
          <w:sz w:val="28"/>
          <w:szCs w:val="28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29"/>
        <w:gridCol w:w="4092"/>
        <w:gridCol w:w="2124"/>
      </w:tblGrid>
      <w:tr w:rsidR="00BF34D1" w:rsidTr="00BF3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Вид нестационарного торгового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Архитектурное решение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Значение коэффициента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Квид</w:t>
            </w:r>
            <w:proofErr w:type="spellEnd"/>
          </w:p>
        </w:tc>
      </w:tr>
      <w:tr w:rsidR="00BF34D1" w:rsidTr="00BF3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BF34D1" w:rsidTr="00BF34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Тип 1, тип 2, тип 3, тип 5 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BF34D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0,75</w:t>
            </w:r>
          </w:p>
        </w:tc>
      </w:tr>
      <w:tr w:rsidR="00BF34D1" w:rsidTr="00BF34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D1" w:rsidRDefault="00BF34D1" w:rsidP="007B50A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D1" w:rsidRDefault="00BF34D1" w:rsidP="007B50A1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r>
              <w:rPr>
                <w:rFonts w:eastAsia="Calibri"/>
                <w:color w:val="000000"/>
                <w:sz w:val="28"/>
                <w:szCs w:val="28"/>
              </w:rPr>
              <w:t>Тип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BF34D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0,7</w:t>
            </w:r>
          </w:p>
        </w:tc>
      </w:tr>
      <w:tr w:rsidR="00BF34D1" w:rsidTr="00BF3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D1" w:rsidRDefault="00BF34D1" w:rsidP="00BF34D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D1" w:rsidRDefault="00BF34D1" w:rsidP="00BF34D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D1" w:rsidRDefault="00BF34D1" w:rsidP="00BF34D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D1" w:rsidRDefault="00BF34D1" w:rsidP="00BF34D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BF34D1" w:rsidTr="00BF3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Тип 1, тип 2, тип 3, тип 4, индивидуальный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BF34D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0,75</w:t>
            </w:r>
          </w:p>
        </w:tc>
      </w:tr>
      <w:tr w:rsidR="00BF34D1" w:rsidTr="00BF3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Торговая галерея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Тип 1, тип 2, 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BF34D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0,75</w:t>
            </w:r>
          </w:p>
        </w:tc>
      </w:tr>
      <w:tr w:rsidR="00BF34D1" w:rsidTr="00BF34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D1" w:rsidRDefault="00BF34D1" w:rsidP="007B50A1">
            <w:pPr>
              <w:tabs>
                <w:tab w:val="left" w:pos="284"/>
                <w:tab w:val="left" w:pos="851"/>
              </w:tabs>
              <w:suppressAutoHyphens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D1" w:rsidRDefault="00BF34D1" w:rsidP="00BF34D1">
            <w:pPr>
              <w:tabs>
                <w:tab w:val="left" w:pos="284"/>
                <w:tab w:val="left" w:pos="851"/>
              </w:tabs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0,7</w:t>
            </w:r>
          </w:p>
        </w:tc>
      </w:tr>
    </w:tbl>
    <w:p w:rsidR="00BF34D1" w:rsidRDefault="00BF34D1" w:rsidP="00BF34D1">
      <w:pPr>
        <w:suppressAutoHyphens/>
        <w:jc w:val="both"/>
        <w:rPr>
          <w:sz w:val="28"/>
          <w:szCs w:val="28"/>
        </w:rPr>
      </w:pPr>
    </w:p>
    <w:p w:rsidR="00BF34D1" w:rsidRDefault="00BF34D1" w:rsidP="00BF34D1">
      <w:pPr>
        <w:suppressAutoHyphens/>
        <w:jc w:val="both"/>
        <w:rPr>
          <w:sz w:val="28"/>
          <w:szCs w:val="28"/>
        </w:rPr>
      </w:pPr>
    </w:p>
    <w:p w:rsidR="00BF34D1" w:rsidRDefault="00BF34D1" w:rsidP="00BF34D1">
      <w:pPr>
        <w:suppressAutoHyphens/>
        <w:jc w:val="both"/>
        <w:rPr>
          <w:sz w:val="28"/>
          <w:szCs w:val="28"/>
        </w:rPr>
      </w:pPr>
    </w:p>
    <w:p w:rsidR="00BF34D1" w:rsidRDefault="00BF34D1" w:rsidP="00BF34D1">
      <w:pPr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и инвестиций аппарата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Волгограда»</w:t>
      </w:r>
    </w:p>
    <w:p w:rsidR="00BF34D1" w:rsidRPr="00BF34D1" w:rsidRDefault="00BF34D1" w:rsidP="00376AAF">
      <w:pPr>
        <w:ind w:left="567" w:firstLine="851"/>
        <w:jc w:val="both"/>
        <w:rPr>
          <w:sz w:val="14"/>
          <w:szCs w:val="28"/>
        </w:rPr>
      </w:pPr>
    </w:p>
    <w:p w:rsidR="001C5AE1" w:rsidRPr="00376AAF" w:rsidRDefault="001C5AE1" w:rsidP="00376AAF">
      <w:pPr>
        <w:ind w:left="567" w:firstLine="851"/>
        <w:jc w:val="both"/>
        <w:rPr>
          <w:sz w:val="28"/>
          <w:szCs w:val="28"/>
        </w:rPr>
      </w:pPr>
      <w:r w:rsidRPr="00376AAF">
        <w:rPr>
          <w:sz w:val="28"/>
          <w:szCs w:val="28"/>
        </w:rPr>
        <w:t>2. Настоящее постановление вступает в силу со дня его официального опубликования и распространяет свое действие на правоотношения, возникшие с 16 июня 2020 г.</w:t>
      </w:r>
    </w:p>
    <w:p w:rsidR="001C5AE1" w:rsidRPr="00376AAF" w:rsidRDefault="001C5AE1" w:rsidP="00376AAF">
      <w:pPr>
        <w:ind w:left="567"/>
        <w:jc w:val="both"/>
        <w:rPr>
          <w:sz w:val="28"/>
          <w:szCs w:val="28"/>
        </w:rPr>
      </w:pPr>
    </w:p>
    <w:p w:rsidR="001C5AE1" w:rsidRPr="00376AAF" w:rsidRDefault="001C5AE1" w:rsidP="00376AAF">
      <w:pPr>
        <w:ind w:left="567"/>
        <w:jc w:val="both"/>
        <w:rPr>
          <w:sz w:val="28"/>
          <w:szCs w:val="28"/>
        </w:rPr>
      </w:pPr>
    </w:p>
    <w:p w:rsidR="001C5AE1" w:rsidRPr="00376AAF" w:rsidRDefault="001C5AE1" w:rsidP="00376AAF">
      <w:pPr>
        <w:ind w:left="567"/>
        <w:jc w:val="both"/>
        <w:rPr>
          <w:sz w:val="28"/>
          <w:szCs w:val="28"/>
        </w:rPr>
      </w:pPr>
    </w:p>
    <w:p w:rsidR="001C5AE1" w:rsidRPr="00376AAF" w:rsidRDefault="001C5AE1" w:rsidP="00376AAF">
      <w:pPr>
        <w:ind w:left="567"/>
        <w:jc w:val="both"/>
        <w:rPr>
          <w:sz w:val="28"/>
          <w:szCs w:val="28"/>
        </w:rPr>
      </w:pPr>
      <w:r w:rsidRPr="00376AAF">
        <w:rPr>
          <w:sz w:val="28"/>
          <w:szCs w:val="28"/>
        </w:rPr>
        <w:t>Глава Волгограда</w:t>
      </w:r>
      <w:r w:rsidR="00376AAF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376AAF">
        <w:rPr>
          <w:sz w:val="28"/>
          <w:szCs w:val="28"/>
        </w:rPr>
        <w:t xml:space="preserve">  </w:t>
      </w:r>
      <w:proofErr w:type="spellStart"/>
      <w:r w:rsidRPr="00376AAF">
        <w:rPr>
          <w:sz w:val="28"/>
          <w:szCs w:val="28"/>
        </w:rPr>
        <w:t>В.В.Лихачев</w:t>
      </w:r>
      <w:proofErr w:type="spellEnd"/>
    </w:p>
    <w:p w:rsidR="001C5AE1" w:rsidRDefault="001C5AE1" w:rsidP="00376AAF">
      <w:pPr>
        <w:ind w:left="567"/>
        <w:jc w:val="both"/>
        <w:rPr>
          <w:sz w:val="28"/>
          <w:szCs w:val="28"/>
        </w:rPr>
      </w:pPr>
    </w:p>
    <w:p w:rsidR="001C5AE1" w:rsidRDefault="001C5AE1" w:rsidP="00376AAF">
      <w:pPr>
        <w:ind w:left="567"/>
        <w:jc w:val="both"/>
        <w:rPr>
          <w:sz w:val="28"/>
          <w:szCs w:val="28"/>
        </w:rPr>
      </w:pPr>
    </w:p>
    <w:p w:rsidR="00376AAF" w:rsidRDefault="00376AAF" w:rsidP="00376AAF">
      <w:pPr>
        <w:ind w:left="567"/>
        <w:jc w:val="both"/>
        <w:rPr>
          <w:sz w:val="28"/>
          <w:szCs w:val="28"/>
        </w:rPr>
      </w:pPr>
    </w:p>
    <w:p w:rsidR="00EE08D1" w:rsidRDefault="00EE08D1" w:rsidP="006911DC">
      <w:pPr>
        <w:ind w:left="567"/>
        <w:jc w:val="both"/>
        <w:rPr>
          <w:sz w:val="28"/>
        </w:rPr>
      </w:pPr>
      <w:bookmarkStart w:id="0" w:name="_GoBack"/>
      <w:bookmarkEnd w:id="0"/>
    </w:p>
    <w:sectPr w:rsidR="00EE08D1" w:rsidSect="00BF34D1">
      <w:headerReference w:type="default" r:id="rId10"/>
      <w:pgSz w:w="11906" w:h="16838"/>
      <w:pgMar w:top="397" w:right="567" w:bottom="851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55">
          <w:rPr>
            <w:noProof/>
          </w:rPr>
          <w:t>2</w:t>
        </w:r>
        <w:r>
          <w:fldChar w:fldCharType="end"/>
        </w:r>
      </w:p>
    </w:sdtContent>
  </w:sdt>
  <w:p w:rsidR="006E187F" w:rsidRDefault="00FB45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B3548BE"/>
    <w:multiLevelType w:val="hybridMultilevel"/>
    <w:tmpl w:val="5AA4DD0E"/>
    <w:lvl w:ilvl="0" w:tplc="97AABCA4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8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2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8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9"/>
    <w:lvlOverride w:ilvl="0">
      <w:startOverride w:val="1"/>
    </w:lvlOverride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</w:num>
  <w:num w:numId="36">
    <w:abstractNumId w:val="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5AE1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76AAF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34D1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46707"/>
    <w:rsid w:val="00F51BCF"/>
    <w:rsid w:val="00F63997"/>
    <w:rsid w:val="00F63A21"/>
    <w:rsid w:val="00F65D0C"/>
    <w:rsid w:val="00F70C72"/>
    <w:rsid w:val="00F83AA1"/>
    <w:rsid w:val="00FA7051"/>
    <w:rsid w:val="00FB158B"/>
    <w:rsid w:val="00FB4555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3B3E9-F257-4EEE-A8AD-96AA52401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79D041-069A-4131-AB98-8DF9A128F7EE}"/>
</file>

<file path=customXml/itemProps3.xml><?xml version="1.0" encoding="utf-8"?>
<ds:datastoreItem xmlns:ds="http://schemas.openxmlformats.org/officeDocument/2006/customXml" ds:itemID="{F986FCBE-7027-4A64-BBB2-3C70198D0D6F}"/>
</file>

<file path=customXml/itemProps4.xml><?xml version="1.0" encoding="utf-8"?>
<ds:datastoreItem xmlns:ds="http://schemas.openxmlformats.org/officeDocument/2006/customXml" ds:itemID="{438CA180-C69B-4C4D-A1B4-86B29D923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Шепель Наталия Сегеевна</cp:lastModifiedBy>
  <cp:revision>7</cp:revision>
  <cp:lastPrinted>2019-03-07T06:50:00Z</cp:lastPrinted>
  <dcterms:created xsi:type="dcterms:W3CDTF">2020-07-24T05:05:00Z</dcterms:created>
  <dcterms:modified xsi:type="dcterms:W3CDTF">2020-08-04T11:00:00Z</dcterms:modified>
</cp:coreProperties>
</file>