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0421"/>
      </w:tblGrid>
      <w:tr w:rsidR="00480296" w:rsidRPr="00C31D05" w:rsidTr="00C31D05">
        <w:trPr>
          <w:trHeight w:val="2665"/>
        </w:trPr>
        <w:tc>
          <w:tcPr>
            <w:tcW w:w="10421" w:type="dxa"/>
          </w:tcPr>
          <w:p w:rsidR="00480296" w:rsidRPr="00B45B3C" w:rsidRDefault="00803C39" w:rsidP="00F236E6">
            <w:pPr>
              <w:rPr>
                <w:lang w:val="en-US"/>
              </w:rPr>
            </w:pPr>
            <w:r w:rsidRPr="00B45B3C">
              <w:rPr>
                <w:noProof/>
              </w:rPr>
              <w:drawing>
                <wp:inline distT="0" distB="0" distL="0" distR="0">
                  <wp:extent cx="6477000" cy="1524000"/>
                  <wp:effectExtent l="0" t="0" r="0" b="0"/>
                  <wp:docPr id="1" name="Рисунок 1" descr="постановление администра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тановление администра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E8B" w:rsidRDefault="007A1E8B" w:rsidP="007A1E8B">
      <w:pPr>
        <w:ind w:left="567"/>
        <w:rPr>
          <w:sz w:val="28"/>
        </w:rPr>
      </w:pPr>
      <w:r>
        <w:rPr>
          <w:sz w:val="28"/>
        </w:rPr>
        <w:t xml:space="preserve">от </w:t>
      </w:r>
      <w:r w:rsidR="005C6BD0">
        <w:rPr>
          <w:sz w:val="28"/>
        </w:rPr>
        <w:t xml:space="preserve">22.05.2017  </w:t>
      </w:r>
      <w:r>
        <w:rPr>
          <w:sz w:val="28"/>
        </w:rPr>
        <w:t xml:space="preserve">№ </w:t>
      </w:r>
      <w:r w:rsidR="005C6BD0">
        <w:rPr>
          <w:sz w:val="28"/>
        </w:rPr>
        <w:t>773</w:t>
      </w:r>
    </w:p>
    <w:p w:rsidR="007A1E8B" w:rsidRDefault="007A1E8B" w:rsidP="007A1E8B">
      <w:pPr>
        <w:ind w:left="567"/>
        <w:rPr>
          <w:sz w:val="28"/>
        </w:rPr>
      </w:pPr>
    </w:p>
    <w:p w:rsidR="00F416E6" w:rsidRPr="00F416E6" w:rsidRDefault="00F416E6" w:rsidP="00F416E6">
      <w:pPr>
        <w:ind w:left="567" w:right="4818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О внесении изменений в постановление администрации Волгограда от 02</w:t>
      </w:r>
      <w:r>
        <w:rPr>
          <w:sz w:val="28"/>
          <w:szCs w:val="28"/>
        </w:rPr>
        <w:t xml:space="preserve"> марта </w:t>
      </w:r>
      <w:r w:rsidRPr="00F416E6">
        <w:rPr>
          <w:sz w:val="28"/>
          <w:szCs w:val="28"/>
        </w:rPr>
        <w:t>2017</w:t>
      </w:r>
      <w:r>
        <w:rPr>
          <w:sz w:val="28"/>
          <w:szCs w:val="28"/>
        </w:rPr>
        <w:t xml:space="preserve"> г.</w:t>
      </w:r>
      <w:r w:rsidRPr="00F416E6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</w:t>
      </w:r>
      <w:r w:rsidRPr="00F416E6">
        <w:rPr>
          <w:sz w:val="28"/>
          <w:szCs w:val="28"/>
        </w:rPr>
        <w:t>248 «Об утверждении баз</w:t>
      </w:r>
      <w:r w:rsidRPr="00F416E6">
        <w:rPr>
          <w:sz w:val="28"/>
          <w:szCs w:val="28"/>
        </w:rPr>
        <w:t>о</w:t>
      </w:r>
      <w:r w:rsidRPr="00F416E6">
        <w:rPr>
          <w:sz w:val="28"/>
          <w:szCs w:val="28"/>
        </w:rPr>
        <w:t>вых типовых архитектурных решений нестационарных торговых объектов (киосков, павильонов, торговых гал</w:t>
      </w:r>
      <w:r w:rsidRPr="00F416E6">
        <w:rPr>
          <w:sz w:val="28"/>
          <w:szCs w:val="28"/>
        </w:rPr>
        <w:t>е</w:t>
      </w:r>
      <w:r w:rsidRPr="00F416E6">
        <w:rPr>
          <w:sz w:val="28"/>
          <w:szCs w:val="28"/>
        </w:rPr>
        <w:t>рей), требований к нестационарным торговым объектам</w:t>
      </w:r>
      <w:r>
        <w:rPr>
          <w:sz w:val="28"/>
          <w:szCs w:val="28"/>
        </w:rPr>
        <w:t xml:space="preserve"> </w:t>
      </w:r>
      <w:r w:rsidRPr="00F416E6">
        <w:rPr>
          <w:sz w:val="28"/>
          <w:szCs w:val="28"/>
        </w:rPr>
        <w:t>(киоскам, павиль</w:t>
      </w:r>
      <w:r w:rsidRPr="00F416E6">
        <w:rPr>
          <w:sz w:val="28"/>
          <w:szCs w:val="28"/>
        </w:rPr>
        <w:t>о</w:t>
      </w:r>
      <w:r w:rsidRPr="00F416E6">
        <w:rPr>
          <w:sz w:val="28"/>
          <w:szCs w:val="28"/>
        </w:rPr>
        <w:t>нам, торговым галереям),</w:t>
      </w:r>
      <w:r>
        <w:rPr>
          <w:sz w:val="28"/>
          <w:szCs w:val="28"/>
        </w:rPr>
        <w:t xml:space="preserve"> </w:t>
      </w:r>
      <w:r w:rsidRPr="00F416E6">
        <w:rPr>
          <w:sz w:val="28"/>
          <w:szCs w:val="28"/>
        </w:rPr>
        <w:t>размещаемым на территории Волгограда»</w:t>
      </w:r>
    </w:p>
    <w:p w:rsid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Pr="00884E51" w:rsidRDefault="00F416E6" w:rsidP="00F416E6">
      <w:pPr>
        <w:ind w:left="567" w:firstLine="851"/>
        <w:jc w:val="both"/>
        <w:rPr>
          <w:rFonts w:eastAsiaTheme="minorHAnsi"/>
          <w:sz w:val="28"/>
          <w:szCs w:val="28"/>
          <w:lang w:eastAsia="en-US"/>
        </w:rPr>
      </w:pPr>
      <w:r w:rsidRPr="00F416E6">
        <w:rPr>
          <w:rFonts w:eastAsiaTheme="minorHAnsi"/>
          <w:sz w:val="28"/>
          <w:szCs w:val="28"/>
          <w:lang w:eastAsia="en-US"/>
        </w:rPr>
        <w:t>В целях формирования единого архитектурно-художественного облика Волгограда с сохранением исторических элементов городской структуры и з</w:t>
      </w:r>
      <w:r w:rsidRPr="00F416E6">
        <w:rPr>
          <w:rFonts w:eastAsiaTheme="minorHAnsi"/>
          <w:sz w:val="28"/>
          <w:szCs w:val="28"/>
          <w:lang w:eastAsia="en-US"/>
        </w:rPr>
        <w:t>а</w:t>
      </w:r>
      <w:r w:rsidRPr="00F416E6">
        <w:rPr>
          <w:rFonts w:eastAsiaTheme="minorHAnsi"/>
          <w:sz w:val="28"/>
          <w:szCs w:val="28"/>
          <w:lang w:eastAsia="en-US"/>
        </w:rPr>
        <w:t>стройки, повышения качества благоустройства городской территории, обесп</w:t>
      </w:r>
      <w:r w:rsidRPr="00F416E6">
        <w:rPr>
          <w:rFonts w:eastAsiaTheme="minorHAnsi"/>
          <w:sz w:val="28"/>
          <w:szCs w:val="28"/>
          <w:lang w:eastAsia="en-US"/>
        </w:rPr>
        <w:t>е</w:t>
      </w:r>
      <w:r w:rsidRPr="00F416E6">
        <w:rPr>
          <w:rFonts w:eastAsiaTheme="minorHAnsi"/>
          <w:sz w:val="28"/>
          <w:szCs w:val="28"/>
          <w:lang w:eastAsia="en-US"/>
        </w:rPr>
        <w:t>чения прав граждан на благоприятную среду жизнедеятельности, в рамках по</w:t>
      </w:r>
      <w:r w:rsidRPr="00F416E6">
        <w:rPr>
          <w:rFonts w:eastAsiaTheme="minorHAnsi"/>
          <w:sz w:val="28"/>
          <w:szCs w:val="28"/>
          <w:lang w:eastAsia="en-US"/>
        </w:rPr>
        <w:t>д</w:t>
      </w:r>
      <w:r w:rsidRPr="00F416E6">
        <w:rPr>
          <w:rFonts w:eastAsiaTheme="minorHAnsi"/>
          <w:sz w:val="28"/>
          <w:szCs w:val="28"/>
          <w:lang w:eastAsia="en-US"/>
        </w:rPr>
        <w:t>готовки Волгограда к проведению матчей чемпионата мира по футболу в 2018 го</w:t>
      </w:r>
      <w:r w:rsidR="00A13287">
        <w:rPr>
          <w:rFonts w:eastAsiaTheme="minorHAnsi"/>
          <w:sz w:val="28"/>
          <w:szCs w:val="28"/>
          <w:lang w:eastAsia="en-US"/>
        </w:rPr>
        <w:softHyphen/>
      </w:r>
      <w:r w:rsidRPr="00F416E6">
        <w:rPr>
          <w:rFonts w:eastAsiaTheme="minorHAnsi"/>
          <w:sz w:val="28"/>
          <w:szCs w:val="28"/>
          <w:lang w:eastAsia="en-US"/>
        </w:rPr>
        <w:t>ду</w:t>
      </w:r>
      <w:r w:rsidR="00A13287">
        <w:rPr>
          <w:rFonts w:eastAsiaTheme="minorHAnsi"/>
          <w:sz w:val="28"/>
          <w:szCs w:val="28"/>
          <w:lang w:eastAsia="en-US"/>
        </w:rPr>
        <w:t>,</w:t>
      </w:r>
      <w:r w:rsidRPr="00F416E6">
        <w:rPr>
          <w:rFonts w:eastAsiaTheme="minorHAnsi"/>
          <w:sz w:val="28"/>
          <w:szCs w:val="28"/>
          <w:lang w:eastAsia="en-US"/>
        </w:rPr>
        <w:t xml:space="preserve"> в соответствии с решениями Волгоградской городской Думы от 23 дека</w:t>
      </w:r>
      <w:r w:rsidRPr="00F416E6">
        <w:rPr>
          <w:rFonts w:eastAsiaTheme="minorHAnsi"/>
          <w:sz w:val="28"/>
          <w:szCs w:val="28"/>
          <w:lang w:eastAsia="en-US"/>
        </w:rPr>
        <w:t>б</w:t>
      </w:r>
      <w:r w:rsidRPr="00F416E6">
        <w:rPr>
          <w:rFonts w:eastAsiaTheme="minorHAnsi"/>
          <w:sz w:val="28"/>
          <w:szCs w:val="28"/>
          <w:lang w:eastAsia="en-US"/>
        </w:rPr>
        <w:t xml:space="preserve">ря 2016 г. </w:t>
      </w:r>
      <w:hyperlink r:id="rId9" w:history="1">
        <w:r w:rsidRPr="00F416E6">
          <w:rPr>
            <w:rFonts w:eastAsiaTheme="minorHAnsi"/>
            <w:sz w:val="28"/>
            <w:szCs w:val="28"/>
            <w:lang w:eastAsia="en-US"/>
          </w:rPr>
          <w:t>№ 52/1513</w:t>
        </w:r>
      </w:hyperlink>
      <w:r w:rsidRPr="00F416E6">
        <w:rPr>
          <w:rFonts w:eastAsiaTheme="minorHAnsi"/>
          <w:sz w:val="28"/>
          <w:szCs w:val="28"/>
          <w:lang w:eastAsia="en-US"/>
        </w:rPr>
        <w:t xml:space="preserve"> «Об утверждении Порядка размещения нестационарных торговых объектов на территории Волгограда и типовой формы договора на размещение нестационарного торгового объекта на территории Волгограда», от 21 октября 2015 г. </w:t>
      </w:r>
      <w:hyperlink r:id="rId10" w:history="1">
        <w:r w:rsidRPr="00F416E6">
          <w:rPr>
            <w:rFonts w:eastAsiaTheme="minorHAnsi"/>
            <w:sz w:val="28"/>
            <w:szCs w:val="28"/>
            <w:lang w:eastAsia="en-US"/>
          </w:rPr>
          <w:t>№ 34/1091</w:t>
        </w:r>
      </w:hyperlink>
      <w:r w:rsidRPr="00F416E6">
        <w:rPr>
          <w:rFonts w:eastAsiaTheme="minorHAnsi"/>
          <w:sz w:val="28"/>
          <w:szCs w:val="28"/>
          <w:lang w:eastAsia="en-US"/>
        </w:rPr>
        <w:t xml:space="preserve"> «Об утверждении Правил благоустройства терр</w:t>
      </w:r>
      <w:r w:rsidRPr="00F416E6">
        <w:rPr>
          <w:rFonts w:eastAsiaTheme="minorHAnsi"/>
          <w:sz w:val="28"/>
          <w:szCs w:val="28"/>
          <w:lang w:eastAsia="en-US"/>
        </w:rPr>
        <w:t>и</w:t>
      </w:r>
      <w:r w:rsidRPr="00F416E6">
        <w:rPr>
          <w:rFonts w:eastAsiaTheme="minorHAnsi"/>
          <w:sz w:val="28"/>
          <w:szCs w:val="28"/>
          <w:lang w:eastAsia="en-US"/>
        </w:rPr>
        <w:t>тории городского округа Волгоград», постановлени</w:t>
      </w:r>
      <w:r w:rsidR="00884E51">
        <w:rPr>
          <w:rFonts w:eastAsiaTheme="minorHAnsi"/>
          <w:sz w:val="28"/>
          <w:szCs w:val="28"/>
          <w:lang w:eastAsia="en-US"/>
        </w:rPr>
        <w:t>ем</w:t>
      </w:r>
      <w:r w:rsidRPr="00F416E6">
        <w:rPr>
          <w:rFonts w:eastAsiaTheme="minorHAnsi"/>
          <w:sz w:val="28"/>
          <w:szCs w:val="28"/>
          <w:lang w:eastAsia="en-US"/>
        </w:rPr>
        <w:t xml:space="preserve"> администрации Волг</w:t>
      </w:r>
      <w:r w:rsidRPr="00F416E6">
        <w:rPr>
          <w:rFonts w:eastAsiaTheme="minorHAnsi"/>
          <w:sz w:val="28"/>
          <w:szCs w:val="28"/>
          <w:lang w:eastAsia="en-US"/>
        </w:rPr>
        <w:t>о</w:t>
      </w:r>
      <w:r w:rsidRPr="00F416E6">
        <w:rPr>
          <w:rFonts w:eastAsiaTheme="minorHAnsi"/>
          <w:sz w:val="28"/>
          <w:szCs w:val="28"/>
          <w:lang w:eastAsia="en-US"/>
        </w:rPr>
        <w:t xml:space="preserve">града </w:t>
      </w:r>
      <w:r w:rsidR="00884E51">
        <w:rPr>
          <w:rFonts w:eastAsiaTheme="minorHAnsi"/>
          <w:sz w:val="28"/>
          <w:szCs w:val="28"/>
          <w:lang w:eastAsia="en-US"/>
        </w:rPr>
        <w:br/>
      </w:r>
      <w:r w:rsidRPr="00884E51">
        <w:rPr>
          <w:rFonts w:eastAsiaTheme="minorHAnsi"/>
          <w:sz w:val="28"/>
          <w:szCs w:val="28"/>
          <w:lang w:eastAsia="en-US"/>
        </w:rPr>
        <w:t xml:space="preserve">от 26 мая 2016 г. </w:t>
      </w:r>
      <w:hyperlink r:id="rId11" w:history="1">
        <w:r w:rsidRPr="00884E51">
          <w:rPr>
            <w:rFonts w:eastAsiaTheme="minorHAnsi"/>
            <w:sz w:val="28"/>
            <w:szCs w:val="28"/>
            <w:lang w:eastAsia="en-US"/>
          </w:rPr>
          <w:t>№ 746</w:t>
        </w:r>
      </w:hyperlink>
      <w:r w:rsidRPr="00884E51">
        <w:rPr>
          <w:rFonts w:eastAsiaTheme="minorHAnsi"/>
          <w:sz w:val="28"/>
          <w:szCs w:val="28"/>
          <w:lang w:eastAsia="en-US"/>
        </w:rPr>
        <w:t xml:space="preserve"> «Об утверждении концептуальных </w:t>
      </w:r>
      <w:proofErr w:type="spellStart"/>
      <w:r w:rsidRPr="00884E51">
        <w:rPr>
          <w:rFonts w:eastAsiaTheme="minorHAnsi"/>
          <w:sz w:val="28"/>
          <w:szCs w:val="28"/>
          <w:lang w:eastAsia="en-US"/>
        </w:rPr>
        <w:t>предпроектных</w:t>
      </w:r>
      <w:proofErr w:type="spellEnd"/>
      <w:r w:rsidRPr="00884E51">
        <w:rPr>
          <w:rFonts w:eastAsiaTheme="minorHAnsi"/>
          <w:sz w:val="28"/>
          <w:szCs w:val="28"/>
          <w:lang w:eastAsia="en-US"/>
        </w:rPr>
        <w:t xml:space="preserve"> предложений по определению основных направлений развития архитектурно-художественного облика Волгограда к проведению чемпионата мира по футб</w:t>
      </w:r>
      <w:r w:rsidRPr="00884E51">
        <w:rPr>
          <w:rFonts w:eastAsiaTheme="minorHAnsi"/>
          <w:sz w:val="28"/>
          <w:szCs w:val="28"/>
          <w:lang w:eastAsia="en-US"/>
        </w:rPr>
        <w:t>о</w:t>
      </w:r>
      <w:r w:rsidRPr="00884E51">
        <w:rPr>
          <w:rFonts w:eastAsiaTheme="minorHAnsi"/>
          <w:sz w:val="28"/>
          <w:szCs w:val="28"/>
          <w:lang w:eastAsia="en-US"/>
        </w:rPr>
        <w:t xml:space="preserve">лу </w:t>
      </w:r>
      <w:r w:rsidR="00884E51">
        <w:rPr>
          <w:rFonts w:eastAsiaTheme="minorHAnsi"/>
          <w:sz w:val="28"/>
          <w:szCs w:val="28"/>
          <w:lang w:eastAsia="en-US"/>
        </w:rPr>
        <w:br/>
      </w:r>
      <w:r w:rsidRPr="00884E51">
        <w:rPr>
          <w:rFonts w:eastAsiaTheme="minorHAnsi"/>
          <w:sz w:val="28"/>
          <w:szCs w:val="28"/>
          <w:lang w:eastAsia="en-US"/>
        </w:rPr>
        <w:t xml:space="preserve">2018 года», руководствуясь </w:t>
      </w:r>
      <w:hyperlink r:id="rId12" w:history="1">
        <w:r w:rsidRPr="00884E51">
          <w:rPr>
            <w:rFonts w:eastAsiaTheme="minorHAnsi"/>
            <w:sz w:val="28"/>
            <w:szCs w:val="28"/>
            <w:lang w:eastAsia="en-US"/>
          </w:rPr>
          <w:t>статьями 7</w:t>
        </w:r>
      </w:hyperlink>
      <w:r w:rsidRPr="00884E51">
        <w:rPr>
          <w:rFonts w:eastAsiaTheme="minorHAnsi"/>
          <w:sz w:val="28"/>
          <w:szCs w:val="28"/>
          <w:lang w:eastAsia="en-US"/>
        </w:rPr>
        <w:t xml:space="preserve">, </w:t>
      </w:r>
      <w:hyperlink r:id="rId13" w:history="1">
        <w:r w:rsidRPr="00884E51">
          <w:rPr>
            <w:rFonts w:eastAsiaTheme="minorHAnsi"/>
            <w:sz w:val="28"/>
            <w:szCs w:val="28"/>
            <w:lang w:eastAsia="en-US"/>
          </w:rPr>
          <w:t>39</w:t>
        </w:r>
      </w:hyperlink>
      <w:r w:rsidRPr="00884E51">
        <w:rPr>
          <w:rFonts w:eastAsiaTheme="minorHAnsi"/>
          <w:sz w:val="28"/>
          <w:szCs w:val="28"/>
          <w:lang w:eastAsia="en-US"/>
        </w:rPr>
        <w:t xml:space="preserve"> Устава города-героя Волгограда, а</w:t>
      </w:r>
      <w:r w:rsidRPr="00884E51">
        <w:rPr>
          <w:rFonts w:eastAsiaTheme="minorHAnsi"/>
          <w:sz w:val="28"/>
          <w:szCs w:val="28"/>
          <w:lang w:eastAsia="en-US"/>
        </w:rPr>
        <w:t>д</w:t>
      </w:r>
      <w:r w:rsidRPr="00884E51">
        <w:rPr>
          <w:rFonts w:eastAsiaTheme="minorHAnsi"/>
          <w:sz w:val="28"/>
          <w:szCs w:val="28"/>
          <w:lang w:eastAsia="en-US"/>
        </w:rPr>
        <w:t>министрация Волгограда</w:t>
      </w:r>
    </w:p>
    <w:p w:rsidR="00F416E6" w:rsidRPr="00F416E6" w:rsidRDefault="00F416E6" w:rsidP="00F416E6">
      <w:pPr>
        <w:ind w:left="567"/>
        <w:jc w:val="both"/>
        <w:rPr>
          <w:rFonts w:eastAsia="Calibri"/>
          <w:sz w:val="28"/>
          <w:szCs w:val="28"/>
          <w:lang w:eastAsia="en-US"/>
        </w:rPr>
      </w:pPr>
      <w:r w:rsidRPr="00F416E6">
        <w:rPr>
          <w:rFonts w:eastAsia="Calibri"/>
          <w:b/>
          <w:sz w:val="28"/>
          <w:szCs w:val="28"/>
          <w:lang w:eastAsia="en-US"/>
        </w:rPr>
        <w:t>ПОСТАНОВЛЯЕТ:</w:t>
      </w:r>
    </w:p>
    <w:p w:rsidR="00F416E6" w:rsidRPr="00F416E6" w:rsidRDefault="005B0B7F" w:rsidP="005B0B7F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F416E6" w:rsidRPr="00F416E6">
        <w:rPr>
          <w:sz w:val="28"/>
          <w:szCs w:val="28"/>
        </w:rPr>
        <w:t>Внести в постановление администрации Волгограда от 02</w:t>
      </w:r>
      <w:r>
        <w:rPr>
          <w:sz w:val="28"/>
          <w:szCs w:val="28"/>
        </w:rPr>
        <w:t xml:space="preserve"> марта </w:t>
      </w:r>
      <w:r w:rsidR="00F416E6" w:rsidRPr="00F416E6">
        <w:rPr>
          <w:sz w:val="28"/>
          <w:szCs w:val="28"/>
        </w:rPr>
        <w:t>2017</w:t>
      </w:r>
      <w:r>
        <w:rPr>
          <w:sz w:val="28"/>
          <w:szCs w:val="28"/>
        </w:rPr>
        <w:t xml:space="preserve"> г.</w:t>
      </w:r>
      <w:r w:rsidR="00F416E6" w:rsidRPr="00F416E6">
        <w:rPr>
          <w:sz w:val="28"/>
          <w:szCs w:val="28"/>
        </w:rPr>
        <w:t xml:space="preserve"> № 248 «Об утверждении базовых типовых архитектурных решений нестац</w:t>
      </w:r>
      <w:r w:rsidR="00F416E6" w:rsidRPr="00F416E6">
        <w:rPr>
          <w:sz w:val="28"/>
          <w:szCs w:val="28"/>
        </w:rPr>
        <w:t>и</w:t>
      </w:r>
      <w:r w:rsidR="00F416E6" w:rsidRPr="00F416E6">
        <w:rPr>
          <w:sz w:val="28"/>
          <w:szCs w:val="28"/>
        </w:rPr>
        <w:t>онарных торговых объектов (киосков, павильонов, торговых галерей), требов</w:t>
      </w:r>
      <w:r w:rsidR="00F416E6" w:rsidRPr="00F416E6">
        <w:rPr>
          <w:sz w:val="28"/>
          <w:szCs w:val="28"/>
        </w:rPr>
        <w:t>а</w:t>
      </w:r>
      <w:r w:rsidR="00F416E6" w:rsidRPr="00F416E6">
        <w:rPr>
          <w:sz w:val="28"/>
          <w:szCs w:val="28"/>
        </w:rPr>
        <w:t>ний к нестационарным торговым объектам (киоскам, павильонам, торговым г</w:t>
      </w:r>
      <w:r w:rsidR="00F416E6" w:rsidRPr="00F416E6">
        <w:rPr>
          <w:sz w:val="28"/>
          <w:szCs w:val="28"/>
        </w:rPr>
        <w:t>а</w:t>
      </w:r>
      <w:r w:rsidR="00F416E6" w:rsidRPr="00F416E6">
        <w:rPr>
          <w:sz w:val="28"/>
          <w:szCs w:val="28"/>
        </w:rPr>
        <w:t xml:space="preserve">лереям), размещаемым на территории Волгограда» </w:t>
      </w:r>
      <w:r>
        <w:rPr>
          <w:sz w:val="28"/>
          <w:szCs w:val="28"/>
        </w:rPr>
        <w:t xml:space="preserve">следующие </w:t>
      </w:r>
      <w:r w:rsidRPr="00F416E6">
        <w:rPr>
          <w:sz w:val="28"/>
          <w:szCs w:val="28"/>
        </w:rPr>
        <w:t>изменения</w:t>
      </w:r>
      <w:r>
        <w:rPr>
          <w:sz w:val="28"/>
          <w:szCs w:val="28"/>
        </w:rPr>
        <w:t>:</w:t>
      </w:r>
    </w:p>
    <w:p w:rsidR="00F416E6" w:rsidRPr="00F416E6" w:rsidRDefault="00F416E6" w:rsidP="00A13287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lastRenderedPageBreak/>
        <w:t>1.1</w:t>
      </w:r>
      <w:r w:rsidR="005B0B7F">
        <w:rPr>
          <w:sz w:val="28"/>
          <w:szCs w:val="28"/>
        </w:rPr>
        <w:t>. </w:t>
      </w:r>
      <w:r w:rsidRPr="00F416E6">
        <w:rPr>
          <w:sz w:val="28"/>
          <w:szCs w:val="28"/>
        </w:rPr>
        <w:t xml:space="preserve">В </w:t>
      </w:r>
      <w:hyperlink r:id="rId14" w:history="1">
        <w:r w:rsidRPr="00F416E6">
          <w:rPr>
            <w:sz w:val="28"/>
            <w:szCs w:val="28"/>
          </w:rPr>
          <w:t>названии</w:t>
        </w:r>
      </w:hyperlink>
      <w:r w:rsidRPr="00F416E6">
        <w:rPr>
          <w:sz w:val="28"/>
          <w:szCs w:val="28"/>
        </w:rPr>
        <w:t xml:space="preserve"> после слов «торговы</w:t>
      </w:r>
      <w:r w:rsidR="005B0B7F">
        <w:rPr>
          <w:sz w:val="28"/>
          <w:szCs w:val="28"/>
        </w:rPr>
        <w:t>е</w:t>
      </w:r>
      <w:r w:rsidRPr="00F416E6">
        <w:rPr>
          <w:sz w:val="28"/>
          <w:szCs w:val="28"/>
        </w:rPr>
        <w:t xml:space="preserve"> галере</w:t>
      </w:r>
      <w:r w:rsidR="005B0B7F">
        <w:rPr>
          <w:sz w:val="28"/>
          <w:szCs w:val="28"/>
        </w:rPr>
        <w:t>и</w:t>
      </w:r>
      <w:r w:rsidRPr="00F416E6">
        <w:rPr>
          <w:sz w:val="28"/>
          <w:szCs w:val="28"/>
        </w:rPr>
        <w:t>» дополнить слов</w:t>
      </w:r>
      <w:r w:rsidR="005B0B7F">
        <w:rPr>
          <w:sz w:val="28"/>
          <w:szCs w:val="28"/>
        </w:rPr>
        <w:t>ом</w:t>
      </w:r>
      <w:r w:rsidRPr="00F416E6">
        <w:rPr>
          <w:sz w:val="28"/>
          <w:szCs w:val="28"/>
        </w:rPr>
        <w:t xml:space="preserve"> «, лот</w:t>
      </w:r>
      <w:r w:rsidR="005B0B7F">
        <w:rPr>
          <w:sz w:val="28"/>
          <w:szCs w:val="28"/>
        </w:rPr>
        <w:softHyphen/>
      </w:r>
      <w:r w:rsidRPr="00F416E6">
        <w:rPr>
          <w:sz w:val="28"/>
          <w:szCs w:val="28"/>
        </w:rPr>
        <w:t>к</w:t>
      </w:r>
      <w:r w:rsidR="005B0B7F">
        <w:rPr>
          <w:sz w:val="28"/>
          <w:szCs w:val="28"/>
        </w:rPr>
        <w:t>и</w:t>
      </w:r>
      <w:r w:rsidRPr="00F416E6">
        <w:rPr>
          <w:sz w:val="28"/>
          <w:szCs w:val="28"/>
        </w:rPr>
        <w:t>» в соответствующих падежах</w:t>
      </w:r>
      <w:r w:rsidR="005B0B7F">
        <w:rPr>
          <w:sz w:val="28"/>
          <w:szCs w:val="28"/>
        </w:rPr>
        <w:t>.</w:t>
      </w:r>
    </w:p>
    <w:p w:rsidR="00F416E6" w:rsidRPr="00F416E6" w:rsidRDefault="00F416E6" w:rsidP="00A13287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1.2</w:t>
      </w:r>
      <w:r w:rsidR="005B0B7F">
        <w:rPr>
          <w:sz w:val="28"/>
          <w:szCs w:val="28"/>
        </w:rPr>
        <w:t>. </w:t>
      </w:r>
      <w:r w:rsidRPr="00F416E6">
        <w:rPr>
          <w:sz w:val="28"/>
          <w:szCs w:val="28"/>
        </w:rPr>
        <w:t xml:space="preserve">В </w:t>
      </w:r>
      <w:r w:rsidR="005B0B7F">
        <w:rPr>
          <w:sz w:val="28"/>
          <w:szCs w:val="28"/>
        </w:rPr>
        <w:t>под</w:t>
      </w:r>
      <w:r w:rsidRPr="00F416E6">
        <w:rPr>
          <w:sz w:val="28"/>
          <w:szCs w:val="28"/>
        </w:rPr>
        <w:t xml:space="preserve">пункте 1.1 </w:t>
      </w:r>
      <w:r w:rsidR="005B0B7F">
        <w:rPr>
          <w:sz w:val="28"/>
          <w:szCs w:val="28"/>
        </w:rPr>
        <w:t xml:space="preserve">пункта 1 </w:t>
      </w:r>
      <w:r w:rsidRPr="00F416E6">
        <w:rPr>
          <w:sz w:val="28"/>
          <w:szCs w:val="28"/>
        </w:rPr>
        <w:t>после слов «торговых галерей» дополнить слов</w:t>
      </w:r>
      <w:r w:rsidR="005B0B7F">
        <w:rPr>
          <w:sz w:val="28"/>
          <w:szCs w:val="28"/>
        </w:rPr>
        <w:t>ом</w:t>
      </w:r>
      <w:r w:rsidRPr="00F416E6">
        <w:rPr>
          <w:sz w:val="28"/>
          <w:szCs w:val="28"/>
        </w:rPr>
        <w:t xml:space="preserve"> «, лотков»</w:t>
      </w:r>
      <w:r w:rsidR="005B0B7F">
        <w:rPr>
          <w:sz w:val="28"/>
          <w:szCs w:val="28"/>
        </w:rPr>
        <w:t>.</w:t>
      </w:r>
    </w:p>
    <w:p w:rsidR="00F416E6" w:rsidRPr="00F416E6" w:rsidRDefault="00F416E6" w:rsidP="00A13287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1.3</w:t>
      </w:r>
      <w:r w:rsidR="00FE505D">
        <w:rPr>
          <w:sz w:val="28"/>
          <w:szCs w:val="28"/>
        </w:rPr>
        <w:t>. </w:t>
      </w:r>
      <w:r w:rsidRPr="00F416E6">
        <w:rPr>
          <w:sz w:val="28"/>
          <w:szCs w:val="28"/>
        </w:rPr>
        <w:t xml:space="preserve">В </w:t>
      </w:r>
      <w:r w:rsidR="00FE505D">
        <w:rPr>
          <w:sz w:val="28"/>
          <w:szCs w:val="28"/>
        </w:rPr>
        <w:t>под</w:t>
      </w:r>
      <w:r w:rsidRPr="00F416E6">
        <w:rPr>
          <w:sz w:val="28"/>
          <w:szCs w:val="28"/>
        </w:rPr>
        <w:t>пункте 1.2</w:t>
      </w:r>
      <w:r w:rsidR="00FE505D">
        <w:rPr>
          <w:sz w:val="28"/>
          <w:szCs w:val="28"/>
        </w:rPr>
        <w:t xml:space="preserve"> пункта 1</w:t>
      </w:r>
      <w:r w:rsidRPr="00F416E6">
        <w:rPr>
          <w:sz w:val="28"/>
          <w:szCs w:val="28"/>
        </w:rPr>
        <w:t xml:space="preserve"> после слов «торговы</w:t>
      </w:r>
      <w:r w:rsidR="000B653F">
        <w:rPr>
          <w:sz w:val="28"/>
          <w:szCs w:val="28"/>
        </w:rPr>
        <w:t>м</w:t>
      </w:r>
      <w:r w:rsidRPr="00F416E6">
        <w:rPr>
          <w:sz w:val="28"/>
          <w:szCs w:val="28"/>
        </w:rPr>
        <w:t xml:space="preserve"> галереям» допо</w:t>
      </w:r>
      <w:r w:rsidRPr="00F416E6">
        <w:rPr>
          <w:sz w:val="28"/>
          <w:szCs w:val="28"/>
        </w:rPr>
        <w:t>л</w:t>
      </w:r>
      <w:r w:rsidRPr="00F416E6">
        <w:rPr>
          <w:sz w:val="28"/>
          <w:szCs w:val="28"/>
        </w:rPr>
        <w:t>нить слов</w:t>
      </w:r>
      <w:r w:rsidR="00FE505D">
        <w:rPr>
          <w:sz w:val="28"/>
          <w:szCs w:val="28"/>
        </w:rPr>
        <w:t>ом</w:t>
      </w:r>
      <w:r w:rsidRPr="00F416E6">
        <w:rPr>
          <w:sz w:val="28"/>
          <w:szCs w:val="28"/>
        </w:rPr>
        <w:t xml:space="preserve"> «, лоткам»</w:t>
      </w:r>
      <w:r w:rsidR="00FE505D">
        <w:rPr>
          <w:sz w:val="28"/>
          <w:szCs w:val="28"/>
        </w:rPr>
        <w:t>.</w:t>
      </w:r>
    </w:p>
    <w:p w:rsidR="00F416E6" w:rsidRPr="00FE505D" w:rsidRDefault="00FE505D" w:rsidP="00A13287">
      <w:pPr>
        <w:ind w:left="567" w:firstLine="851"/>
        <w:jc w:val="both"/>
        <w:rPr>
          <w:spacing w:val="-4"/>
          <w:sz w:val="28"/>
          <w:szCs w:val="28"/>
        </w:rPr>
      </w:pPr>
      <w:r w:rsidRPr="00FE505D">
        <w:rPr>
          <w:spacing w:val="-4"/>
          <w:sz w:val="28"/>
          <w:szCs w:val="28"/>
        </w:rPr>
        <w:t>1.4. </w:t>
      </w:r>
      <w:r w:rsidR="00F416E6" w:rsidRPr="00FE505D">
        <w:rPr>
          <w:spacing w:val="-4"/>
          <w:sz w:val="28"/>
          <w:szCs w:val="28"/>
        </w:rPr>
        <w:t>В пункте 2 после слов «торговых галерей» дополнить слов</w:t>
      </w:r>
      <w:r w:rsidRPr="00FE505D">
        <w:rPr>
          <w:spacing w:val="-4"/>
          <w:sz w:val="28"/>
          <w:szCs w:val="28"/>
        </w:rPr>
        <w:t>ом</w:t>
      </w:r>
      <w:r w:rsidR="00F416E6" w:rsidRPr="00FE505D">
        <w:rPr>
          <w:spacing w:val="-4"/>
          <w:sz w:val="28"/>
          <w:szCs w:val="28"/>
        </w:rPr>
        <w:t xml:space="preserve"> «, ло</w:t>
      </w:r>
      <w:r w:rsidR="00F416E6" w:rsidRPr="00FE505D">
        <w:rPr>
          <w:spacing w:val="-4"/>
          <w:sz w:val="28"/>
          <w:szCs w:val="28"/>
        </w:rPr>
        <w:t>т</w:t>
      </w:r>
      <w:r w:rsidR="00F416E6" w:rsidRPr="00FE505D">
        <w:rPr>
          <w:spacing w:val="-4"/>
          <w:sz w:val="28"/>
          <w:szCs w:val="28"/>
        </w:rPr>
        <w:t>ков».</w:t>
      </w:r>
    </w:p>
    <w:p w:rsidR="00F416E6" w:rsidRPr="00F416E6" w:rsidRDefault="00F416E6" w:rsidP="00FE505D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1.</w:t>
      </w:r>
      <w:r w:rsidR="005A7929">
        <w:rPr>
          <w:sz w:val="28"/>
          <w:szCs w:val="28"/>
        </w:rPr>
        <w:t>5</w:t>
      </w:r>
      <w:r w:rsidRPr="00F416E6">
        <w:rPr>
          <w:sz w:val="28"/>
          <w:szCs w:val="28"/>
        </w:rPr>
        <w:t>.</w:t>
      </w:r>
      <w:r w:rsidR="00787CAC">
        <w:rPr>
          <w:sz w:val="28"/>
          <w:szCs w:val="28"/>
        </w:rPr>
        <w:t> </w:t>
      </w:r>
      <w:r w:rsidRPr="00F416E6">
        <w:rPr>
          <w:sz w:val="28"/>
          <w:szCs w:val="28"/>
        </w:rPr>
        <w:t xml:space="preserve">В базовых типовых архитектурных </w:t>
      </w:r>
      <w:hyperlink r:id="rId15" w:history="1">
        <w:r w:rsidRPr="00F416E6">
          <w:rPr>
            <w:sz w:val="28"/>
            <w:szCs w:val="28"/>
          </w:rPr>
          <w:t>решениях</w:t>
        </w:r>
      </w:hyperlink>
      <w:r w:rsidRPr="00F416E6">
        <w:rPr>
          <w:sz w:val="28"/>
          <w:szCs w:val="28"/>
        </w:rPr>
        <w:t xml:space="preserve"> нестационарных то</w:t>
      </w:r>
      <w:r w:rsidRPr="00F416E6">
        <w:rPr>
          <w:sz w:val="28"/>
          <w:szCs w:val="28"/>
        </w:rPr>
        <w:t>р</w:t>
      </w:r>
      <w:r w:rsidRPr="00F416E6">
        <w:rPr>
          <w:sz w:val="28"/>
          <w:szCs w:val="28"/>
        </w:rPr>
        <w:t>говых объектов (киосков, павильонов, торговых галерей), размещаемых на те</w:t>
      </w:r>
      <w:r w:rsidRPr="00F416E6">
        <w:rPr>
          <w:sz w:val="28"/>
          <w:szCs w:val="28"/>
        </w:rPr>
        <w:t>р</w:t>
      </w:r>
      <w:r w:rsidRPr="00F416E6">
        <w:rPr>
          <w:sz w:val="28"/>
          <w:szCs w:val="28"/>
        </w:rPr>
        <w:t xml:space="preserve">ритории Волгограда, утвержденных </w:t>
      </w:r>
      <w:r w:rsidR="00787CAC">
        <w:rPr>
          <w:sz w:val="28"/>
          <w:szCs w:val="28"/>
        </w:rPr>
        <w:t>названным</w:t>
      </w:r>
      <w:r w:rsidRPr="00F416E6">
        <w:rPr>
          <w:sz w:val="28"/>
          <w:szCs w:val="28"/>
        </w:rPr>
        <w:t xml:space="preserve"> постановлением:</w:t>
      </w:r>
    </w:p>
    <w:p w:rsidR="00F416E6" w:rsidRPr="00787CAC" w:rsidRDefault="00F416E6" w:rsidP="00FE505D">
      <w:pPr>
        <w:ind w:left="567" w:firstLine="851"/>
        <w:jc w:val="both"/>
        <w:rPr>
          <w:sz w:val="28"/>
          <w:szCs w:val="28"/>
        </w:rPr>
      </w:pPr>
      <w:r w:rsidRPr="00787CAC">
        <w:rPr>
          <w:sz w:val="28"/>
          <w:szCs w:val="28"/>
        </w:rPr>
        <w:t>1.</w:t>
      </w:r>
      <w:r w:rsidR="005A7929">
        <w:rPr>
          <w:sz w:val="28"/>
          <w:szCs w:val="28"/>
        </w:rPr>
        <w:t>5</w:t>
      </w:r>
      <w:r w:rsidRPr="00787CAC">
        <w:rPr>
          <w:sz w:val="28"/>
          <w:szCs w:val="28"/>
        </w:rPr>
        <w:t>.1</w:t>
      </w:r>
      <w:r w:rsidR="00787CAC" w:rsidRPr="00787CAC">
        <w:rPr>
          <w:sz w:val="28"/>
          <w:szCs w:val="28"/>
        </w:rPr>
        <w:t>. </w:t>
      </w:r>
      <w:r w:rsidRPr="00787CAC">
        <w:rPr>
          <w:sz w:val="28"/>
          <w:szCs w:val="28"/>
        </w:rPr>
        <w:t>В названии после слов «торговых галерей» дополнить слов</w:t>
      </w:r>
      <w:r w:rsidR="00787CAC" w:rsidRPr="00787CAC">
        <w:rPr>
          <w:sz w:val="28"/>
          <w:szCs w:val="28"/>
        </w:rPr>
        <w:t>ом</w:t>
      </w:r>
      <w:r w:rsidRPr="00787CAC">
        <w:rPr>
          <w:sz w:val="28"/>
          <w:szCs w:val="28"/>
        </w:rPr>
        <w:t xml:space="preserve"> </w:t>
      </w:r>
      <w:r w:rsidR="00787CAC">
        <w:rPr>
          <w:sz w:val="28"/>
          <w:szCs w:val="28"/>
        </w:rPr>
        <w:br/>
      </w:r>
      <w:r w:rsidRPr="00787CAC">
        <w:rPr>
          <w:sz w:val="28"/>
          <w:szCs w:val="28"/>
        </w:rPr>
        <w:t>«, лотков»</w:t>
      </w:r>
      <w:r w:rsidR="00787CAC" w:rsidRPr="00787CAC">
        <w:rPr>
          <w:sz w:val="28"/>
          <w:szCs w:val="28"/>
        </w:rPr>
        <w:t>.</w:t>
      </w:r>
    </w:p>
    <w:p w:rsidR="00F416E6" w:rsidRPr="00F416E6" w:rsidRDefault="00F416E6" w:rsidP="00FE505D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1.</w:t>
      </w:r>
      <w:r w:rsidR="005A7929">
        <w:rPr>
          <w:sz w:val="28"/>
          <w:szCs w:val="28"/>
        </w:rPr>
        <w:t>5</w:t>
      </w:r>
      <w:r w:rsidRPr="00F416E6">
        <w:rPr>
          <w:sz w:val="28"/>
          <w:szCs w:val="28"/>
        </w:rPr>
        <w:t>.2</w:t>
      </w:r>
      <w:r w:rsidR="00787CAC">
        <w:rPr>
          <w:sz w:val="28"/>
          <w:szCs w:val="28"/>
        </w:rPr>
        <w:t>. </w:t>
      </w:r>
      <w:r w:rsidRPr="00F416E6">
        <w:rPr>
          <w:sz w:val="28"/>
          <w:szCs w:val="28"/>
        </w:rPr>
        <w:t xml:space="preserve">Дополнить </w:t>
      </w:r>
      <w:r w:rsidR="003C708A">
        <w:rPr>
          <w:sz w:val="28"/>
          <w:szCs w:val="28"/>
        </w:rPr>
        <w:t xml:space="preserve">новыми </w:t>
      </w:r>
      <w:r w:rsidRPr="00F416E6">
        <w:rPr>
          <w:sz w:val="28"/>
          <w:szCs w:val="28"/>
        </w:rPr>
        <w:t xml:space="preserve">видами нестационарных торговых объектов </w:t>
      </w:r>
      <w:r w:rsidR="003C708A">
        <w:rPr>
          <w:sz w:val="28"/>
          <w:szCs w:val="28"/>
        </w:rPr>
        <w:t xml:space="preserve">– </w:t>
      </w:r>
      <w:r w:rsidRPr="00F416E6">
        <w:rPr>
          <w:sz w:val="28"/>
          <w:szCs w:val="28"/>
        </w:rPr>
        <w:t xml:space="preserve">лотками согласно </w:t>
      </w:r>
      <w:hyperlink r:id="rId16" w:history="1">
        <w:r w:rsidRPr="00F416E6">
          <w:rPr>
            <w:sz w:val="28"/>
            <w:szCs w:val="28"/>
          </w:rPr>
          <w:t>приложению</w:t>
        </w:r>
      </w:hyperlink>
      <w:r w:rsidRPr="00F416E6">
        <w:rPr>
          <w:sz w:val="28"/>
          <w:szCs w:val="28"/>
        </w:rPr>
        <w:t>.</w:t>
      </w:r>
    </w:p>
    <w:p w:rsidR="00F416E6" w:rsidRPr="00F416E6" w:rsidRDefault="003C708A" w:rsidP="00FE505D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A7929">
        <w:rPr>
          <w:sz w:val="28"/>
          <w:szCs w:val="28"/>
        </w:rPr>
        <w:t>6</w:t>
      </w:r>
      <w:r>
        <w:rPr>
          <w:sz w:val="28"/>
          <w:szCs w:val="28"/>
        </w:rPr>
        <w:t>. </w:t>
      </w:r>
      <w:r w:rsidR="00F416E6" w:rsidRPr="00F416E6">
        <w:rPr>
          <w:sz w:val="28"/>
          <w:szCs w:val="28"/>
        </w:rPr>
        <w:t>В требованиях к нестационарным торговым объектам (киоскам, п</w:t>
      </w:r>
      <w:r w:rsidR="00F416E6" w:rsidRPr="00F416E6">
        <w:rPr>
          <w:sz w:val="28"/>
          <w:szCs w:val="28"/>
        </w:rPr>
        <w:t>а</w:t>
      </w:r>
      <w:r w:rsidR="00F416E6" w:rsidRPr="00F416E6">
        <w:rPr>
          <w:sz w:val="28"/>
          <w:szCs w:val="28"/>
        </w:rPr>
        <w:t>вильонам, торговым галереям), размещаемым на территории Волгограда, утверж</w:t>
      </w:r>
      <w:r>
        <w:rPr>
          <w:sz w:val="28"/>
          <w:szCs w:val="28"/>
        </w:rPr>
        <w:softHyphen/>
      </w:r>
      <w:r w:rsidR="00F416E6" w:rsidRPr="00F416E6">
        <w:rPr>
          <w:sz w:val="28"/>
          <w:szCs w:val="28"/>
        </w:rPr>
        <w:t xml:space="preserve">денных </w:t>
      </w:r>
      <w:r>
        <w:rPr>
          <w:sz w:val="28"/>
          <w:szCs w:val="28"/>
        </w:rPr>
        <w:t>названным</w:t>
      </w:r>
      <w:r w:rsidR="00F416E6" w:rsidRPr="00F416E6">
        <w:rPr>
          <w:sz w:val="28"/>
          <w:szCs w:val="28"/>
        </w:rPr>
        <w:t xml:space="preserve"> постановлением:</w:t>
      </w:r>
    </w:p>
    <w:p w:rsidR="00F416E6" w:rsidRPr="00F416E6" w:rsidRDefault="003C708A" w:rsidP="00FE505D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A7929">
        <w:rPr>
          <w:sz w:val="28"/>
          <w:szCs w:val="28"/>
        </w:rPr>
        <w:t>6</w:t>
      </w:r>
      <w:r>
        <w:rPr>
          <w:sz w:val="28"/>
          <w:szCs w:val="28"/>
        </w:rPr>
        <w:t>.1. </w:t>
      </w:r>
      <w:r w:rsidR="00F416E6" w:rsidRPr="00F416E6">
        <w:rPr>
          <w:sz w:val="28"/>
          <w:szCs w:val="28"/>
        </w:rPr>
        <w:t xml:space="preserve">В </w:t>
      </w:r>
      <w:hyperlink r:id="rId17" w:history="1">
        <w:r w:rsidR="00F416E6" w:rsidRPr="00F416E6">
          <w:rPr>
            <w:sz w:val="28"/>
            <w:szCs w:val="28"/>
          </w:rPr>
          <w:t>названии</w:t>
        </w:r>
      </w:hyperlink>
      <w:r w:rsidR="00F416E6" w:rsidRPr="00F416E6">
        <w:rPr>
          <w:sz w:val="28"/>
          <w:szCs w:val="28"/>
        </w:rPr>
        <w:t xml:space="preserve"> после слов «торговым галереям» дополнить слов</w:t>
      </w:r>
      <w:r w:rsidR="00D25D93">
        <w:rPr>
          <w:sz w:val="28"/>
          <w:szCs w:val="28"/>
        </w:rPr>
        <w:t>ом</w:t>
      </w:r>
      <w:r w:rsidR="00F416E6" w:rsidRPr="00F416E6">
        <w:rPr>
          <w:sz w:val="28"/>
          <w:szCs w:val="28"/>
        </w:rPr>
        <w:t xml:space="preserve"> </w:t>
      </w:r>
      <w:r w:rsidR="00D25D93">
        <w:rPr>
          <w:sz w:val="28"/>
          <w:szCs w:val="28"/>
        </w:rPr>
        <w:br/>
      </w:r>
      <w:r w:rsidR="00F416E6" w:rsidRPr="00F416E6">
        <w:rPr>
          <w:sz w:val="28"/>
          <w:szCs w:val="28"/>
        </w:rPr>
        <w:t>«, лоткам»</w:t>
      </w:r>
      <w:r w:rsidR="00D25D93">
        <w:rPr>
          <w:sz w:val="28"/>
          <w:szCs w:val="28"/>
        </w:rPr>
        <w:t>.</w:t>
      </w:r>
    </w:p>
    <w:p w:rsidR="00F416E6" w:rsidRPr="00F416E6" w:rsidRDefault="00D25D93" w:rsidP="00FE505D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A7929">
        <w:rPr>
          <w:sz w:val="28"/>
          <w:szCs w:val="28"/>
        </w:rPr>
        <w:t>6</w:t>
      </w:r>
      <w:r>
        <w:rPr>
          <w:sz w:val="28"/>
          <w:szCs w:val="28"/>
        </w:rPr>
        <w:t>.2. </w:t>
      </w:r>
      <w:r w:rsidR="00F416E6" w:rsidRPr="00F416E6">
        <w:rPr>
          <w:sz w:val="28"/>
          <w:szCs w:val="28"/>
        </w:rPr>
        <w:t>В пункте 1 после слов «торговы</w:t>
      </w:r>
      <w:r>
        <w:rPr>
          <w:sz w:val="28"/>
          <w:szCs w:val="28"/>
        </w:rPr>
        <w:t>е</w:t>
      </w:r>
      <w:r w:rsidR="00F416E6" w:rsidRPr="00F416E6">
        <w:rPr>
          <w:sz w:val="28"/>
          <w:szCs w:val="28"/>
        </w:rPr>
        <w:t xml:space="preserve"> галере</w:t>
      </w:r>
      <w:r>
        <w:rPr>
          <w:sz w:val="28"/>
          <w:szCs w:val="28"/>
        </w:rPr>
        <w:t>и</w:t>
      </w:r>
      <w:r w:rsidR="00F416E6" w:rsidRPr="00F416E6">
        <w:rPr>
          <w:sz w:val="28"/>
          <w:szCs w:val="28"/>
        </w:rPr>
        <w:t>» дополнить слов</w:t>
      </w:r>
      <w:r>
        <w:rPr>
          <w:sz w:val="28"/>
          <w:szCs w:val="28"/>
        </w:rPr>
        <w:t>ом</w:t>
      </w:r>
      <w:r w:rsidR="00F416E6" w:rsidRPr="00F416E6">
        <w:rPr>
          <w:sz w:val="28"/>
          <w:szCs w:val="28"/>
        </w:rPr>
        <w:t xml:space="preserve"> «, лот</w:t>
      </w:r>
      <w:r>
        <w:rPr>
          <w:sz w:val="28"/>
          <w:szCs w:val="28"/>
        </w:rPr>
        <w:softHyphen/>
      </w:r>
      <w:r w:rsidR="00F416E6" w:rsidRPr="00F416E6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F416E6" w:rsidRPr="00F416E6">
        <w:rPr>
          <w:sz w:val="28"/>
          <w:szCs w:val="28"/>
        </w:rPr>
        <w:t>» в соответствующих падежах.</w:t>
      </w:r>
    </w:p>
    <w:p w:rsidR="00F416E6" w:rsidRPr="00F416E6" w:rsidRDefault="00D25D93" w:rsidP="00FE505D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A7929">
        <w:rPr>
          <w:sz w:val="28"/>
          <w:szCs w:val="28"/>
        </w:rPr>
        <w:t>6</w:t>
      </w:r>
      <w:r>
        <w:rPr>
          <w:sz w:val="28"/>
          <w:szCs w:val="28"/>
        </w:rPr>
        <w:t>.3. П</w:t>
      </w:r>
      <w:r w:rsidR="00F416E6" w:rsidRPr="00F416E6">
        <w:rPr>
          <w:sz w:val="28"/>
          <w:szCs w:val="28"/>
        </w:rPr>
        <w:t xml:space="preserve">ункт </w:t>
      </w:r>
      <w:r>
        <w:rPr>
          <w:sz w:val="28"/>
          <w:szCs w:val="28"/>
        </w:rPr>
        <w:t>3 д</w:t>
      </w:r>
      <w:r w:rsidRPr="00F416E6">
        <w:rPr>
          <w:sz w:val="28"/>
          <w:szCs w:val="28"/>
        </w:rPr>
        <w:t xml:space="preserve">ополнить </w:t>
      </w:r>
      <w:r>
        <w:rPr>
          <w:sz w:val="28"/>
          <w:szCs w:val="28"/>
        </w:rPr>
        <w:t>новым</w:t>
      </w:r>
      <w:r w:rsidR="00F416E6" w:rsidRPr="00F416E6">
        <w:rPr>
          <w:sz w:val="28"/>
          <w:szCs w:val="28"/>
        </w:rPr>
        <w:t xml:space="preserve"> подпунктом 3.4 следующего содерж</w:t>
      </w:r>
      <w:r w:rsidR="00F416E6" w:rsidRPr="00F416E6">
        <w:rPr>
          <w:sz w:val="28"/>
          <w:szCs w:val="28"/>
        </w:rPr>
        <w:t>а</w:t>
      </w:r>
      <w:r w:rsidR="00F416E6" w:rsidRPr="00F416E6">
        <w:rPr>
          <w:sz w:val="28"/>
          <w:szCs w:val="28"/>
        </w:rPr>
        <w:t>ния:</w:t>
      </w:r>
    </w:p>
    <w:p w:rsidR="00F416E6" w:rsidRPr="00F416E6" w:rsidRDefault="00F416E6" w:rsidP="00FE505D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«</w:t>
      </w:r>
      <w:r w:rsidR="00D25D93">
        <w:rPr>
          <w:sz w:val="28"/>
          <w:szCs w:val="28"/>
        </w:rPr>
        <w:t>3.4. </w:t>
      </w:r>
      <w:r w:rsidRPr="00F416E6">
        <w:rPr>
          <w:sz w:val="28"/>
          <w:szCs w:val="28"/>
        </w:rPr>
        <w:t>Для лотков: тип 1, тип 2, тип 3, тип 4</w:t>
      </w:r>
      <w:r w:rsidR="00D25D93">
        <w:rPr>
          <w:sz w:val="28"/>
          <w:szCs w:val="28"/>
        </w:rPr>
        <w:t xml:space="preserve"> –</w:t>
      </w:r>
      <w:r w:rsidRPr="00F416E6">
        <w:rPr>
          <w:sz w:val="28"/>
          <w:szCs w:val="28"/>
        </w:rPr>
        <w:t xml:space="preserve"> архитектурные решения (условные наименования типов, отличающиеся конструкцией объектов) – это решения с использованием четких, лаконичных и простых форм с применением пластика, металла, дерева, композитных материалов»</w:t>
      </w:r>
      <w:r w:rsidR="00D25D93">
        <w:rPr>
          <w:sz w:val="28"/>
          <w:szCs w:val="28"/>
        </w:rPr>
        <w:t>.</w:t>
      </w:r>
    </w:p>
    <w:p w:rsidR="00F416E6" w:rsidRPr="00F416E6" w:rsidRDefault="00F416E6" w:rsidP="00FE505D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1.</w:t>
      </w:r>
      <w:r w:rsidR="005A7929">
        <w:rPr>
          <w:sz w:val="28"/>
          <w:szCs w:val="28"/>
        </w:rPr>
        <w:t>6</w:t>
      </w:r>
      <w:r w:rsidRPr="00F416E6">
        <w:rPr>
          <w:sz w:val="28"/>
          <w:szCs w:val="28"/>
        </w:rPr>
        <w:t>.</w:t>
      </w:r>
      <w:r w:rsidR="00D25D93">
        <w:rPr>
          <w:sz w:val="28"/>
          <w:szCs w:val="28"/>
        </w:rPr>
        <w:t>4</w:t>
      </w:r>
      <w:r w:rsidRPr="00F416E6">
        <w:rPr>
          <w:sz w:val="28"/>
          <w:szCs w:val="28"/>
        </w:rPr>
        <w:t>.</w:t>
      </w:r>
      <w:r w:rsidR="00D25D93">
        <w:rPr>
          <w:sz w:val="28"/>
          <w:szCs w:val="28"/>
        </w:rPr>
        <w:t> П</w:t>
      </w:r>
      <w:r w:rsidRPr="00F416E6">
        <w:rPr>
          <w:sz w:val="28"/>
          <w:szCs w:val="28"/>
        </w:rPr>
        <w:t xml:space="preserve">ункт 11 </w:t>
      </w:r>
      <w:r w:rsidR="00D25D93">
        <w:rPr>
          <w:sz w:val="28"/>
          <w:szCs w:val="28"/>
        </w:rPr>
        <w:t>д</w:t>
      </w:r>
      <w:r w:rsidR="00D25D93" w:rsidRPr="00F416E6">
        <w:rPr>
          <w:sz w:val="28"/>
          <w:szCs w:val="28"/>
        </w:rPr>
        <w:t xml:space="preserve">ополнить </w:t>
      </w:r>
      <w:r w:rsidR="00D25D93">
        <w:rPr>
          <w:sz w:val="28"/>
          <w:szCs w:val="28"/>
        </w:rPr>
        <w:t xml:space="preserve">новыми абзацами </w:t>
      </w:r>
      <w:r w:rsidRPr="00F416E6">
        <w:rPr>
          <w:sz w:val="28"/>
          <w:szCs w:val="28"/>
        </w:rPr>
        <w:t xml:space="preserve">следующего содержания: 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«</w:t>
      </w:r>
      <w:r w:rsidR="000B653F">
        <w:rPr>
          <w:sz w:val="28"/>
          <w:szCs w:val="28"/>
        </w:rPr>
        <w:t>Д</w:t>
      </w:r>
      <w:r w:rsidRPr="00F416E6">
        <w:rPr>
          <w:sz w:val="28"/>
          <w:szCs w:val="28"/>
        </w:rPr>
        <w:t>ля лотков</w:t>
      </w:r>
      <w:r w:rsidR="00B0214C">
        <w:rPr>
          <w:sz w:val="28"/>
          <w:szCs w:val="28"/>
        </w:rPr>
        <w:t xml:space="preserve"> </w:t>
      </w:r>
      <w:r w:rsidR="000B653F">
        <w:rPr>
          <w:sz w:val="28"/>
          <w:szCs w:val="28"/>
        </w:rPr>
        <w:t>(</w:t>
      </w:r>
      <w:r w:rsidRPr="00F416E6">
        <w:rPr>
          <w:sz w:val="28"/>
          <w:szCs w:val="28"/>
        </w:rPr>
        <w:t>тип 1, тип 2</w:t>
      </w:r>
      <w:r w:rsidR="000B653F">
        <w:rPr>
          <w:sz w:val="28"/>
          <w:szCs w:val="28"/>
        </w:rPr>
        <w:t>)</w:t>
      </w:r>
      <w:r w:rsidRPr="00F416E6">
        <w:rPr>
          <w:sz w:val="28"/>
          <w:szCs w:val="28"/>
        </w:rPr>
        <w:t xml:space="preserve">: 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металлический каркас</w:t>
      </w:r>
      <w:r w:rsidR="00B0214C">
        <w:rPr>
          <w:sz w:val="28"/>
          <w:szCs w:val="28"/>
        </w:rPr>
        <w:t>,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облицовка выполняется из композитного окрашенного либо ламинир</w:t>
      </w:r>
      <w:r w:rsidRPr="00F416E6">
        <w:rPr>
          <w:sz w:val="28"/>
          <w:szCs w:val="28"/>
        </w:rPr>
        <w:t>о</w:t>
      </w:r>
      <w:r w:rsidRPr="00F416E6">
        <w:rPr>
          <w:sz w:val="28"/>
          <w:szCs w:val="28"/>
        </w:rPr>
        <w:t xml:space="preserve">ванного материала заводского изготовления, 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 xml:space="preserve">заполнение проемов лотков возможно с использованием </w:t>
      </w:r>
      <w:proofErr w:type="spellStart"/>
      <w:r w:rsidRPr="00F416E6">
        <w:rPr>
          <w:sz w:val="28"/>
          <w:szCs w:val="28"/>
        </w:rPr>
        <w:t>светопрозра</w:t>
      </w:r>
      <w:r w:rsidRPr="00F416E6">
        <w:rPr>
          <w:sz w:val="28"/>
          <w:szCs w:val="28"/>
        </w:rPr>
        <w:t>ч</w:t>
      </w:r>
      <w:r w:rsidRPr="00F416E6">
        <w:rPr>
          <w:sz w:val="28"/>
          <w:szCs w:val="28"/>
        </w:rPr>
        <w:t>ных</w:t>
      </w:r>
      <w:proofErr w:type="spellEnd"/>
      <w:r w:rsidRPr="00F416E6">
        <w:rPr>
          <w:sz w:val="28"/>
          <w:szCs w:val="28"/>
        </w:rPr>
        <w:t xml:space="preserve"> конструкций либо </w:t>
      </w:r>
      <w:proofErr w:type="spellStart"/>
      <w:r w:rsidRPr="00F416E6">
        <w:rPr>
          <w:sz w:val="28"/>
          <w:szCs w:val="28"/>
        </w:rPr>
        <w:t>рольставен</w:t>
      </w:r>
      <w:proofErr w:type="spellEnd"/>
      <w:r w:rsidRPr="00F416E6">
        <w:rPr>
          <w:sz w:val="28"/>
          <w:szCs w:val="28"/>
        </w:rPr>
        <w:t xml:space="preserve">. </w:t>
      </w:r>
    </w:p>
    <w:p w:rsidR="00F416E6" w:rsidRPr="00F416E6" w:rsidRDefault="000B653F" w:rsidP="00D25D93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416E6" w:rsidRPr="00F416E6">
        <w:rPr>
          <w:sz w:val="28"/>
          <w:szCs w:val="28"/>
        </w:rPr>
        <w:t xml:space="preserve">ля лотка </w:t>
      </w:r>
      <w:r>
        <w:rPr>
          <w:sz w:val="28"/>
          <w:szCs w:val="28"/>
        </w:rPr>
        <w:t>(</w:t>
      </w:r>
      <w:r w:rsidR="00F416E6" w:rsidRPr="00F416E6">
        <w:rPr>
          <w:sz w:val="28"/>
          <w:szCs w:val="28"/>
        </w:rPr>
        <w:t>тип 3</w:t>
      </w:r>
      <w:r>
        <w:rPr>
          <w:sz w:val="28"/>
          <w:szCs w:val="28"/>
        </w:rPr>
        <w:t>)</w:t>
      </w:r>
      <w:r w:rsidR="00F416E6" w:rsidRPr="00F416E6">
        <w:rPr>
          <w:sz w:val="28"/>
          <w:szCs w:val="28"/>
        </w:rPr>
        <w:t xml:space="preserve">: 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металлический каркас</w:t>
      </w:r>
      <w:r w:rsidR="00B0214C">
        <w:rPr>
          <w:sz w:val="28"/>
          <w:szCs w:val="28"/>
        </w:rPr>
        <w:t>,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облицовка выполняется из ламинированного металлического профиля</w:t>
      </w:r>
      <w:r w:rsidR="00B0214C">
        <w:rPr>
          <w:sz w:val="28"/>
          <w:szCs w:val="28"/>
        </w:rPr>
        <w:t>,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 xml:space="preserve">заполнение проемов лотка возможно с использованием </w:t>
      </w:r>
      <w:proofErr w:type="spellStart"/>
      <w:r w:rsidRPr="00F416E6">
        <w:rPr>
          <w:sz w:val="28"/>
          <w:szCs w:val="28"/>
        </w:rPr>
        <w:t>светопрозрачных</w:t>
      </w:r>
      <w:proofErr w:type="spellEnd"/>
      <w:r w:rsidRPr="00F416E6">
        <w:rPr>
          <w:sz w:val="28"/>
          <w:szCs w:val="28"/>
        </w:rPr>
        <w:t xml:space="preserve"> конструкций либо ставен.</w:t>
      </w:r>
    </w:p>
    <w:p w:rsidR="00F416E6" w:rsidRPr="00F416E6" w:rsidRDefault="000B653F" w:rsidP="00D25D93">
      <w:pPr>
        <w:ind w:left="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416E6" w:rsidRPr="00F416E6">
        <w:rPr>
          <w:sz w:val="28"/>
          <w:szCs w:val="28"/>
        </w:rPr>
        <w:t>ля лотка</w:t>
      </w:r>
      <w:r w:rsidR="00B0214C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416E6" w:rsidRPr="00F416E6">
        <w:rPr>
          <w:sz w:val="28"/>
          <w:szCs w:val="28"/>
        </w:rPr>
        <w:t>тип 4</w:t>
      </w:r>
      <w:r>
        <w:rPr>
          <w:sz w:val="28"/>
          <w:szCs w:val="28"/>
        </w:rPr>
        <w:t>)</w:t>
      </w:r>
      <w:r w:rsidR="00F416E6" w:rsidRPr="00F416E6">
        <w:rPr>
          <w:sz w:val="28"/>
          <w:szCs w:val="28"/>
        </w:rPr>
        <w:t xml:space="preserve">: 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металлический каркас</w:t>
      </w:r>
      <w:r w:rsidR="00B0214C">
        <w:rPr>
          <w:sz w:val="28"/>
          <w:szCs w:val="28"/>
        </w:rPr>
        <w:t>,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деревянные стеллажи</w:t>
      </w:r>
      <w:r w:rsidR="00B0214C">
        <w:rPr>
          <w:sz w:val="28"/>
          <w:szCs w:val="28"/>
        </w:rPr>
        <w:t>,</w:t>
      </w:r>
    </w:p>
    <w:p w:rsidR="00F416E6" w:rsidRPr="00F416E6" w:rsidRDefault="00F416E6" w:rsidP="00D25D93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lastRenderedPageBreak/>
        <w:t xml:space="preserve">облицовка выполняется из ламинированного металлического профиля, текстурированного под дерево или окрашенного в соответствии с каталогом колеровки </w:t>
      </w:r>
      <w:r w:rsidRPr="00F416E6">
        <w:rPr>
          <w:sz w:val="28"/>
          <w:szCs w:val="28"/>
          <w:lang w:val="en-US"/>
        </w:rPr>
        <w:t>RAL</w:t>
      </w:r>
      <w:r w:rsidRPr="00F416E6">
        <w:rPr>
          <w:sz w:val="28"/>
          <w:szCs w:val="28"/>
        </w:rPr>
        <w:t>9003»</w:t>
      </w:r>
      <w:r w:rsidR="00B0214C">
        <w:rPr>
          <w:sz w:val="28"/>
          <w:szCs w:val="28"/>
        </w:rPr>
        <w:t>.</w:t>
      </w:r>
    </w:p>
    <w:p w:rsidR="000B653F" w:rsidRDefault="000B653F" w:rsidP="00B0214C">
      <w:pPr>
        <w:ind w:left="567" w:firstLine="851"/>
        <w:jc w:val="both"/>
        <w:rPr>
          <w:sz w:val="28"/>
          <w:szCs w:val="28"/>
        </w:rPr>
      </w:pPr>
    </w:p>
    <w:p w:rsidR="00F416E6" w:rsidRPr="00F416E6" w:rsidRDefault="00F416E6" w:rsidP="00B0214C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2</w:t>
      </w:r>
      <w:r w:rsidR="00B0214C">
        <w:rPr>
          <w:sz w:val="28"/>
          <w:szCs w:val="28"/>
        </w:rPr>
        <w:t>. </w:t>
      </w:r>
      <w:r w:rsidRPr="00F416E6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F416E6" w:rsidRPr="00F416E6" w:rsidRDefault="00F416E6" w:rsidP="00B0214C">
      <w:pPr>
        <w:ind w:left="567" w:firstLine="851"/>
        <w:jc w:val="both"/>
        <w:rPr>
          <w:sz w:val="28"/>
          <w:szCs w:val="28"/>
        </w:rPr>
      </w:pPr>
      <w:r w:rsidRPr="00F416E6">
        <w:rPr>
          <w:sz w:val="28"/>
          <w:szCs w:val="28"/>
        </w:rPr>
        <w:t>3.</w:t>
      </w:r>
      <w:r w:rsidR="00B0214C">
        <w:rPr>
          <w:sz w:val="28"/>
          <w:szCs w:val="28"/>
        </w:rPr>
        <w:t> </w:t>
      </w:r>
      <w:r w:rsidRPr="00F416E6">
        <w:rPr>
          <w:sz w:val="28"/>
          <w:szCs w:val="28"/>
        </w:rPr>
        <w:t xml:space="preserve">Контроль за исполнением настоящего постановления возложить на </w:t>
      </w:r>
      <w:r w:rsidR="00B0214C">
        <w:rPr>
          <w:sz w:val="28"/>
          <w:szCs w:val="28"/>
        </w:rPr>
        <w:br/>
      </w:r>
      <w:r w:rsidRPr="00F416E6">
        <w:rPr>
          <w:sz w:val="28"/>
          <w:szCs w:val="28"/>
        </w:rPr>
        <w:t>заместителя главы администрации Волгограда Сидоренко В.П.</w:t>
      </w:r>
    </w:p>
    <w:p w:rsidR="00F416E6" w:rsidRDefault="00F416E6" w:rsidP="00F416E6">
      <w:pPr>
        <w:ind w:left="567"/>
        <w:jc w:val="both"/>
        <w:rPr>
          <w:sz w:val="28"/>
          <w:szCs w:val="28"/>
        </w:rPr>
      </w:pPr>
    </w:p>
    <w:p w:rsidR="00B0214C" w:rsidRPr="00F416E6" w:rsidRDefault="00B0214C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572DED">
      <w:pPr>
        <w:ind w:left="567"/>
        <w:rPr>
          <w:sz w:val="28"/>
          <w:szCs w:val="28"/>
        </w:rPr>
      </w:pPr>
      <w:r w:rsidRPr="00F416E6">
        <w:rPr>
          <w:sz w:val="28"/>
          <w:szCs w:val="28"/>
        </w:rPr>
        <w:t xml:space="preserve">Глава администрации                                    </w:t>
      </w:r>
      <w:r w:rsidR="00B0214C">
        <w:rPr>
          <w:sz w:val="28"/>
          <w:szCs w:val="28"/>
        </w:rPr>
        <w:t xml:space="preserve">                             </w:t>
      </w:r>
      <w:r w:rsidRPr="00F416E6">
        <w:rPr>
          <w:sz w:val="28"/>
          <w:szCs w:val="28"/>
        </w:rPr>
        <w:t xml:space="preserve">       </w:t>
      </w:r>
      <w:proofErr w:type="spellStart"/>
      <w:r w:rsidR="00B0214C">
        <w:rPr>
          <w:sz w:val="28"/>
          <w:szCs w:val="28"/>
        </w:rPr>
        <w:t>В.В.</w:t>
      </w:r>
      <w:r w:rsidRPr="00F416E6">
        <w:rPr>
          <w:sz w:val="28"/>
          <w:szCs w:val="28"/>
        </w:rPr>
        <w:t>Лихачев</w:t>
      </w:r>
      <w:proofErr w:type="spellEnd"/>
    </w:p>
    <w:p w:rsidR="00F416E6" w:rsidRPr="00F416E6" w:rsidRDefault="00F416E6" w:rsidP="00572DED">
      <w:pPr>
        <w:ind w:left="567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Default="00F416E6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Default="00B0214C" w:rsidP="00F416E6">
      <w:pPr>
        <w:ind w:left="567"/>
        <w:jc w:val="both"/>
        <w:rPr>
          <w:sz w:val="28"/>
          <w:szCs w:val="28"/>
        </w:rPr>
      </w:pPr>
    </w:p>
    <w:p w:rsidR="00B0214C" w:rsidRPr="00F416E6" w:rsidRDefault="00B0214C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F416E6" w:rsidRPr="00F416E6" w:rsidRDefault="00F416E6" w:rsidP="00F416E6">
      <w:pPr>
        <w:ind w:left="567"/>
        <w:jc w:val="both"/>
        <w:rPr>
          <w:sz w:val="28"/>
          <w:szCs w:val="28"/>
        </w:rPr>
      </w:pPr>
    </w:p>
    <w:p w:rsidR="00446DDB" w:rsidRDefault="00446DDB" w:rsidP="00F416E6">
      <w:pPr>
        <w:ind w:left="567"/>
        <w:jc w:val="both"/>
        <w:rPr>
          <w:color w:val="000000" w:themeColor="text1"/>
          <w:sz w:val="28"/>
          <w:szCs w:val="28"/>
        </w:rPr>
        <w:sectPr w:rsidR="00446DDB" w:rsidSect="003425D4">
          <w:headerReference w:type="default" r:id="rId18"/>
          <w:pgSz w:w="11906" w:h="16838"/>
          <w:pgMar w:top="397" w:right="567" w:bottom="1134" w:left="1134" w:header="720" w:footer="720" w:gutter="0"/>
          <w:pgNumType w:start="1"/>
          <w:cols w:space="720"/>
          <w:titlePg/>
          <w:docGrid w:linePitch="272"/>
        </w:sectPr>
      </w:pPr>
      <w:bookmarkStart w:id="0" w:name="_GoBack"/>
      <w:bookmarkEnd w:id="0"/>
    </w:p>
    <w:p w:rsidR="00CD62EB" w:rsidRDefault="00446DDB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Приложение</w:t>
      </w:r>
    </w:p>
    <w:p w:rsidR="00446DDB" w:rsidRDefault="00446DDB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 постановлению </w:t>
      </w:r>
    </w:p>
    <w:p w:rsidR="00446DDB" w:rsidRDefault="00446DDB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администрации Волгограда</w:t>
      </w: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«УТВЕРЖДЕНЫ</w:t>
      </w: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постановлением</w:t>
      </w: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администрации Волгограда</w:t>
      </w: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 02.03.2017 № 248</w:t>
      </w: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</w:p>
    <w:p w:rsidR="00D25998" w:rsidRDefault="00D25998" w:rsidP="00D25998">
      <w:pPr>
        <w:ind w:left="6237"/>
        <w:jc w:val="both"/>
        <w:rPr>
          <w:color w:val="000000" w:themeColor="text1"/>
          <w:sz w:val="28"/>
          <w:szCs w:val="28"/>
        </w:rPr>
      </w:pPr>
    </w:p>
    <w:p w:rsidR="00D25998" w:rsidRPr="00E53058" w:rsidRDefault="00D25998" w:rsidP="00D25998">
      <w:pPr>
        <w:jc w:val="center"/>
        <w:rPr>
          <w:sz w:val="28"/>
          <w:szCs w:val="28"/>
        </w:rPr>
      </w:pPr>
      <w:r w:rsidRPr="00E53058">
        <w:rPr>
          <w:sz w:val="28"/>
          <w:szCs w:val="28"/>
        </w:rPr>
        <w:t>Базовые типовые архитектурные решения нестационарных</w:t>
      </w:r>
    </w:p>
    <w:p w:rsidR="00D25998" w:rsidRPr="00E53058" w:rsidRDefault="00D25998" w:rsidP="00D25998">
      <w:pPr>
        <w:jc w:val="center"/>
        <w:rPr>
          <w:sz w:val="28"/>
          <w:szCs w:val="28"/>
        </w:rPr>
      </w:pPr>
      <w:r w:rsidRPr="00E53058">
        <w:rPr>
          <w:sz w:val="28"/>
          <w:szCs w:val="28"/>
        </w:rPr>
        <w:t>торговых объектов (киосков, павильонов, торговых галерей</w:t>
      </w:r>
      <w:r>
        <w:rPr>
          <w:sz w:val="28"/>
          <w:szCs w:val="28"/>
        </w:rPr>
        <w:t>, лотков)</w:t>
      </w:r>
      <w:r w:rsidRPr="00E53058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E53058">
        <w:rPr>
          <w:sz w:val="28"/>
          <w:szCs w:val="28"/>
        </w:rPr>
        <w:t>размещаемых на территории Волгограда</w:t>
      </w:r>
    </w:p>
    <w:p w:rsidR="00D25998" w:rsidRDefault="00D25998" w:rsidP="00D25998">
      <w:pPr>
        <w:jc w:val="center"/>
        <w:rPr>
          <w:color w:val="000000" w:themeColor="text1"/>
          <w:sz w:val="28"/>
          <w:szCs w:val="28"/>
        </w:rPr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  <w:outlineLvl w:val="2"/>
      </w:pPr>
      <w:r>
        <w:lastRenderedPageBreak/>
        <w:t xml:space="preserve">Лоток </w:t>
      </w:r>
      <w:r w:rsidRPr="008C5725">
        <w:t>(Тип 1)</w:t>
      </w:r>
      <w:r>
        <w:t>.</w:t>
      </w:r>
      <w:r w:rsidRPr="008C5725">
        <w:t xml:space="preserve"> </w:t>
      </w:r>
      <w:r>
        <w:t>Лоток по реализации мороженого</w:t>
      </w:r>
      <w:r w:rsidRPr="008C5725">
        <w:t xml:space="preserve"> </w:t>
      </w:r>
    </w:p>
    <w:p w:rsidR="00381794" w:rsidRPr="00E74E11" w:rsidRDefault="00381794" w:rsidP="00381794">
      <w:pPr>
        <w:pStyle w:val="ConsPlusNormal"/>
        <w:jc w:val="center"/>
        <w:outlineLvl w:val="2"/>
      </w:pPr>
    </w:p>
    <w:p w:rsidR="00381794" w:rsidRDefault="00381794" w:rsidP="00381794">
      <w:pPr>
        <w:pStyle w:val="ConsPlusNormal"/>
        <w:jc w:val="center"/>
      </w:pPr>
      <w:r>
        <w:rPr>
          <w:noProof/>
          <w:lang w:eastAsia="ru-RU"/>
        </w:rPr>
        <w:drawing>
          <wp:inline distT="0" distB="0" distL="0" distR="0" wp14:anchorId="776D7C8B" wp14:editId="3E4FDB87">
            <wp:extent cx="5498401" cy="777637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сомолгорг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124" cy="77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94" w:rsidRDefault="00381794" w:rsidP="00381794">
      <w:pPr>
        <w:pStyle w:val="ConsPlusNormal"/>
        <w:jc w:val="center"/>
      </w:pPr>
    </w:p>
    <w:p w:rsidR="00381794" w:rsidRDefault="00381794" w:rsidP="00381794">
      <w:pPr>
        <w:pStyle w:val="ConsPlusNormal"/>
        <w:jc w:val="center"/>
      </w:pPr>
    </w:p>
    <w:p w:rsidR="00381794" w:rsidRDefault="00381794" w:rsidP="00381794">
      <w:pPr>
        <w:pStyle w:val="ConsPlusNormal"/>
        <w:jc w:val="center"/>
      </w:pPr>
    </w:p>
    <w:p w:rsidR="00381794" w:rsidRDefault="00381794" w:rsidP="00381794">
      <w:pPr>
        <w:pStyle w:val="ConsPlusNormal"/>
        <w:jc w:val="center"/>
      </w:pPr>
    </w:p>
    <w:p w:rsidR="00381794" w:rsidRPr="003037ED" w:rsidRDefault="00381794" w:rsidP="00381794">
      <w:pPr>
        <w:pStyle w:val="ConsPlusNormal"/>
        <w:jc w:val="center"/>
        <w:rPr>
          <w:noProof/>
        </w:rPr>
      </w:pPr>
      <w:r>
        <w:lastRenderedPageBreak/>
        <w:t>Лоток (Тип 2)</w:t>
      </w:r>
    </w:p>
    <w:p w:rsidR="00381794" w:rsidRDefault="00381794" w:rsidP="0038179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A5ADC6" wp14:editId="270855B4">
            <wp:extent cx="5927725" cy="8402955"/>
            <wp:effectExtent l="0" t="0" r="0" b="0"/>
            <wp:docPr id="2" name="Рисунок 2" descr="E:\КВАС\ЛОТОК КВАС В ПОСТАНО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ВАС\ЛОТОК КВАС В ПОСТАНОВЛЕНИЕ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94" w:rsidRDefault="00381794" w:rsidP="00381794">
      <w:pPr>
        <w:pStyle w:val="ConsPlusNormal"/>
      </w:pPr>
    </w:p>
    <w:p w:rsidR="00381794" w:rsidRDefault="00381794" w:rsidP="00381794">
      <w:pPr>
        <w:pStyle w:val="ConsPlusNormal"/>
        <w:jc w:val="center"/>
      </w:pPr>
    </w:p>
    <w:p w:rsidR="00381794" w:rsidRDefault="00381794" w:rsidP="00381794">
      <w:pPr>
        <w:pStyle w:val="ConsPlusNormal"/>
        <w:jc w:val="center"/>
      </w:pPr>
      <w:r>
        <w:lastRenderedPageBreak/>
        <w:t>Лоток (Тип 3). Лоток по реализации безалкогольных напитков</w:t>
      </w:r>
    </w:p>
    <w:p w:rsidR="00381794" w:rsidRDefault="00381794" w:rsidP="00381794">
      <w:pPr>
        <w:pStyle w:val="ConsPlusNormal"/>
        <w:jc w:val="center"/>
        <w:rPr>
          <w:noProof/>
        </w:rPr>
      </w:pPr>
    </w:p>
    <w:p w:rsidR="00381794" w:rsidRPr="00ED5CAC" w:rsidRDefault="00381794" w:rsidP="0038179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CCACE4" wp14:editId="181159C8">
            <wp:extent cx="6120130" cy="86556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 КВАС  В ПОСТАНОВЛЕ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94" w:rsidRDefault="00381794" w:rsidP="00381794">
      <w:pPr>
        <w:pStyle w:val="ConsPlusNormal"/>
        <w:jc w:val="center"/>
        <w:outlineLvl w:val="2"/>
      </w:pPr>
      <w:r>
        <w:lastRenderedPageBreak/>
        <w:t>Лоток (Тип 4). Лоток по реализации плодоовощной продукции</w:t>
      </w:r>
    </w:p>
    <w:p w:rsidR="00381794" w:rsidRDefault="00381794" w:rsidP="00381794">
      <w:pPr>
        <w:pStyle w:val="ConsPlusNormal"/>
        <w:jc w:val="center"/>
        <w:outlineLvl w:val="2"/>
      </w:pPr>
      <w:r>
        <w:rPr>
          <w:noProof/>
          <w:lang w:eastAsia="ru-RU"/>
        </w:rPr>
        <w:drawing>
          <wp:inline distT="0" distB="0" distL="0" distR="0" wp14:anchorId="6CAE14E9" wp14:editId="6D6524E1">
            <wp:extent cx="5058810" cy="7155712"/>
            <wp:effectExtent l="0" t="0" r="889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010" cy="71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94" w:rsidRPr="00AB66C3" w:rsidRDefault="00381794" w:rsidP="00381794">
      <w:pPr>
        <w:pStyle w:val="ConsPlusNormal"/>
        <w:ind w:left="4820"/>
        <w:jc w:val="both"/>
      </w:pPr>
      <w:r>
        <w:t xml:space="preserve">Департамент по градостроительству и </w:t>
      </w:r>
      <w:r>
        <w:br/>
      </w:r>
      <w:r w:rsidRPr="00381794">
        <w:rPr>
          <w:spacing w:val="-4"/>
        </w:rPr>
        <w:t>архитектуре администрации Волгограда»</w:t>
      </w:r>
    </w:p>
    <w:p w:rsidR="00381794" w:rsidRDefault="00381794" w:rsidP="00D25998">
      <w:pPr>
        <w:jc w:val="center"/>
        <w:rPr>
          <w:color w:val="000000" w:themeColor="text1"/>
          <w:sz w:val="28"/>
          <w:szCs w:val="28"/>
        </w:rPr>
      </w:pPr>
    </w:p>
    <w:sectPr w:rsidR="00381794" w:rsidSect="00446DDB">
      <w:pgSz w:w="11906" w:h="16838"/>
      <w:pgMar w:top="1134" w:right="567" w:bottom="1134" w:left="170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0DE" w:rsidRDefault="000120DE">
      <w:r>
        <w:separator/>
      </w:r>
    </w:p>
  </w:endnote>
  <w:endnote w:type="continuationSeparator" w:id="0">
    <w:p w:rsidR="000120DE" w:rsidRDefault="00012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0DE" w:rsidRDefault="000120DE">
      <w:r>
        <w:separator/>
      </w:r>
    </w:p>
  </w:footnote>
  <w:footnote w:type="continuationSeparator" w:id="0">
    <w:p w:rsidR="000120DE" w:rsidRDefault="000120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762C" w:rsidRDefault="0040762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72DED">
      <w:rPr>
        <w:noProof/>
      </w:rPr>
      <w:t>2</w:t>
    </w:r>
    <w:r>
      <w:fldChar w:fldCharType="end"/>
    </w:r>
  </w:p>
  <w:p w:rsidR="0040762C" w:rsidRDefault="0040762C">
    <w:pPr>
      <w:pStyle w:val="a3"/>
    </w:pPr>
  </w:p>
  <w:p w:rsidR="0040762C" w:rsidRDefault="0040762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74B"/>
    <w:multiLevelType w:val="multilevel"/>
    <w:tmpl w:val="264218F6"/>
    <w:lvl w:ilvl="0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">
    <w:nsid w:val="168D4197"/>
    <w:multiLevelType w:val="multilevel"/>
    <w:tmpl w:val="F606002E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>
      <w:start w:val="10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183A1038"/>
    <w:multiLevelType w:val="multilevel"/>
    <w:tmpl w:val="A09E5FD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2" w:hanging="2160"/>
      </w:pPr>
      <w:rPr>
        <w:rFonts w:hint="default"/>
      </w:rPr>
    </w:lvl>
  </w:abstractNum>
  <w:abstractNum w:abstractNumId="3">
    <w:nsid w:val="22E72156"/>
    <w:multiLevelType w:val="multilevel"/>
    <w:tmpl w:val="0D2A622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4320" w:hanging="108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840" w:hanging="1440"/>
      </w:pPr>
    </w:lvl>
    <w:lvl w:ilvl="6">
      <w:start w:val="1"/>
      <w:numFmt w:val="decimal"/>
      <w:lvlText w:val="%1.%2.%3.%4.%5.%6.%7."/>
      <w:lvlJc w:val="left"/>
      <w:pPr>
        <w:ind w:left="8280" w:hanging="1800"/>
      </w:pPr>
    </w:lvl>
    <w:lvl w:ilvl="7">
      <w:start w:val="1"/>
      <w:numFmt w:val="decimal"/>
      <w:lvlText w:val="%1.%2.%3.%4.%5.%6.%7.%8."/>
      <w:lvlJc w:val="left"/>
      <w:pPr>
        <w:ind w:left="9360" w:hanging="1800"/>
      </w:pPr>
    </w:lvl>
    <w:lvl w:ilvl="8">
      <w:start w:val="1"/>
      <w:numFmt w:val="decimal"/>
      <w:lvlText w:val="%1.%2.%3.%4.%5.%6.%7.%8.%9."/>
      <w:lvlJc w:val="left"/>
      <w:pPr>
        <w:ind w:left="10800" w:hanging="2160"/>
      </w:pPr>
    </w:lvl>
  </w:abstractNum>
  <w:abstractNum w:abstractNumId="4">
    <w:nsid w:val="25F0339A"/>
    <w:multiLevelType w:val="hybridMultilevel"/>
    <w:tmpl w:val="03AAEBE0"/>
    <w:lvl w:ilvl="0" w:tplc="A2CCDF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6F07009"/>
    <w:multiLevelType w:val="multilevel"/>
    <w:tmpl w:val="728A8FCC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980" w:hanging="720"/>
      </w:pPr>
    </w:lvl>
    <w:lvl w:ilvl="3">
      <w:start w:val="1"/>
      <w:numFmt w:val="decimal"/>
      <w:isLgl/>
      <w:lvlText w:val="%1.%2.%3.%4."/>
      <w:lvlJc w:val="left"/>
      <w:pPr>
        <w:ind w:left="2700" w:hanging="1080"/>
      </w:pPr>
    </w:lvl>
    <w:lvl w:ilvl="4">
      <w:start w:val="1"/>
      <w:numFmt w:val="decimal"/>
      <w:isLgl/>
      <w:lvlText w:val="%1.%2.%3.%4.%5."/>
      <w:lvlJc w:val="left"/>
      <w:pPr>
        <w:ind w:left="3060" w:hanging="1080"/>
      </w:pPr>
    </w:lvl>
    <w:lvl w:ilvl="5">
      <w:start w:val="1"/>
      <w:numFmt w:val="decimal"/>
      <w:isLgl/>
      <w:lvlText w:val="%1.%2.%3.%4.%5.%6."/>
      <w:lvlJc w:val="left"/>
      <w:pPr>
        <w:ind w:left="3780" w:hanging="1440"/>
      </w:pPr>
    </w:lvl>
    <w:lvl w:ilvl="6">
      <w:start w:val="1"/>
      <w:numFmt w:val="decimal"/>
      <w:isLgl/>
      <w:lvlText w:val="%1.%2.%3.%4.%5.%6.%7."/>
      <w:lvlJc w:val="left"/>
      <w:pPr>
        <w:ind w:left="4500" w:hanging="1800"/>
      </w:pPr>
    </w:lvl>
    <w:lvl w:ilvl="7">
      <w:start w:val="1"/>
      <w:numFmt w:val="decimal"/>
      <w:isLgl/>
      <w:lvlText w:val="%1.%2.%3.%4.%5.%6.%7.%8."/>
      <w:lvlJc w:val="left"/>
      <w:pPr>
        <w:ind w:left="4860" w:hanging="1800"/>
      </w:pPr>
    </w:lvl>
    <w:lvl w:ilvl="8">
      <w:start w:val="1"/>
      <w:numFmt w:val="decimal"/>
      <w:isLgl/>
      <w:lvlText w:val="%1.%2.%3.%4.%5.%6.%7.%8.%9."/>
      <w:lvlJc w:val="left"/>
      <w:pPr>
        <w:ind w:left="5580" w:hanging="2160"/>
      </w:pPr>
    </w:lvl>
  </w:abstractNum>
  <w:abstractNum w:abstractNumId="6">
    <w:nsid w:val="28E75933"/>
    <w:multiLevelType w:val="multilevel"/>
    <w:tmpl w:val="8E8054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isLgl/>
      <w:lvlText w:val="%2.%2."/>
      <w:lvlJc w:val="left"/>
      <w:pPr>
        <w:tabs>
          <w:tab w:val="num" w:pos="1155"/>
        </w:tabs>
        <w:ind w:left="0" w:firstLine="360"/>
      </w:pPr>
    </w:lvl>
    <w:lvl w:ilvl="2">
      <w:start w:val="1"/>
      <w:numFmt w:val="decimal"/>
      <w:isLgl/>
      <w:lvlText w:val="%1.%2.%3."/>
      <w:lvlJc w:val="left"/>
      <w:pPr>
        <w:tabs>
          <w:tab w:val="num" w:pos="1155"/>
        </w:tabs>
        <w:ind w:left="1155" w:hanging="795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7">
    <w:nsid w:val="2F7E2ACB"/>
    <w:multiLevelType w:val="multilevel"/>
    <w:tmpl w:val="35880F32"/>
    <w:lvl w:ilvl="0">
      <w:start w:val="1"/>
      <w:numFmt w:val="decimal"/>
      <w:lvlText w:val="%1."/>
      <w:lvlJc w:val="left"/>
      <w:pPr>
        <w:ind w:left="1698" w:hanging="99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791" w:hanging="108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2153" w:hanging="1440"/>
      </w:pPr>
    </w:lvl>
    <w:lvl w:ilvl="6">
      <w:start w:val="1"/>
      <w:numFmt w:val="decimal"/>
      <w:isLgl/>
      <w:lvlText w:val="%1.%2.%3.%4.%5.%6.%7."/>
      <w:lvlJc w:val="left"/>
      <w:pPr>
        <w:ind w:left="2514" w:hanging="1800"/>
      </w:p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</w:lvl>
  </w:abstractNum>
  <w:abstractNum w:abstractNumId="8">
    <w:nsid w:val="475E2630"/>
    <w:multiLevelType w:val="multilevel"/>
    <w:tmpl w:val="5FA00D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9">
    <w:nsid w:val="479028D3"/>
    <w:multiLevelType w:val="singleLevel"/>
    <w:tmpl w:val="558C466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51074F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1463CD2"/>
    <w:multiLevelType w:val="hybridMultilevel"/>
    <w:tmpl w:val="8E304AE2"/>
    <w:lvl w:ilvl="0" w:tplc="6C8CB7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096AE0"/>
    <w:multiLevelType w:val="hybridMultilevel"/>
    <w:tmpl w:val="11FEB9E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D311B2"/>
    <w:multiLevelType w:val="multilevel"/>
    <w:tmpl w:val="0662499E"/>
    <w:lvl w:ilvl="0">
      <w:numFmt w:val="none"/>
      <w:lvlText w:val=""/>
      <w:lvlJc w:val="left"/>
      <w:pPr>
        <w:tabs>
          <w:tab w:val="num" w:pos="1428"/>
        </w:tabs>
        <w:ind w:left="0" w:firstLine="0"/>
      </w:pPr>
    </w:lvl>
    <w:lvl w:ilvl="1">
      <w:numFmt w:val="none"/>
      <w:lvlText w:val=""/>
      <w:lvlJc w:val="left"/>
      <w:pPr>
        <w:tabs>
          <w:tab w:val="num" w:pos="1428"/>
        </w:tabs>
        <w:ind w:left="0" w:firstLine="0"/>
      </w:pPr>
    </w:lvl>
    <w:lvl w:ilvl="2">
      <w:start w:val="1"/>
      <w:numFmt w:val="decimal"/>
      <w:isLgl/>
      <w:lvlText w:val="%1.%2.%3."/>
      <w:lvlJc w:val="left"/>
      <w:pPr>
        <w:tabs>
          <w:tab w:val="num" w:pos="2148"/>
        </w:tabs>
        <w:ind w:left="214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08"/>
        </w:tabs>
        <w:ind w:left="250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508"/>
        </w:tabs>
        <w:ind w:left="25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868"/>
        </w:tabs>
        <w:ind w:left="2868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228"/>
        </w:tabs>
        <w:ind w:left="3228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228"/>
        </w:tabs>
        <w:ind w:left="322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588"/>
        </w:tabs>
        <w:ind w:left="3588" w:hanging="2160"/>
      </w:pPr>
    </w:lvl>
  </w:abstractNum>
  <w:abstractNum w:abstractNumId="14">
    <w:nsid w:val="655E1EF9"/>
    <w:multiLevelType w:val="multilevel"/>
    <w:tmpl w:val="DB6C780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8" w:hanging="360"/>
      </w:pPr>
    </w:lvl>
    <w:lvl w:ilvl="2">
      <w:start w:val="1"/>
      <w:numFmt w:val="decimal"/>
      <w:isLgl/>
      <w:lvlText w:val="%1.%2.%3."/>
      <w:lvlJc w:val="left"/>
      <w:pPr>
        <w:ind w:left="1288" w:hanging="720"/>
      </w:pPr>
    </w:lvl>
    <w:lvl w:ilvl="3">
      <w:start w:val="1"/>
      <w:numFmt w:val="decimal"/>
      <w:isLgl/>
      <w:lvlText w:val="%1.%2.%3.%4."/>
      <w:lvlJc w:val="left"/>
      <w:pPr>
        <w:ind w:left="1288" w:hanging="720"/>
      </w:pPr>
    </w:lvl>
    <w:lvl w:ilvl="4">
      <w:start w:val="1"/>
      <w:numFmt w:val="decimal"/>
      <w:isLgl/>
      <w:lvlText w:val="%1.%2.%3.%4.%5."/>
      <w:lvlJc w:val="left"/>
      <w:pPr>
        <w:ind w:left="1648" w:hanging="1080"/>
      </w:pPr>
    </w:lvl>
    <w:lvl w:ilvl="5">
      <w:start w:val="1"/>
      <w:numFmt w:val="decimal"/>
      <w:isLgl/>
      <w:lvlText w:val="%1.%2.%3.%4.%5.%6."/>
      <w:lvlJc w:val="left"/>
      <w:pPr>
        <w:ind w:left="1648" w:hanging="1080"/>
      </w:pPr>
    </w:lvl>
    <w:lvl w:ilvl="6">
      <w:start w:val="1"/>
      <w:numFmt w:val="decimal"/>
      <w:isLgl/>
      <w:lvlText w:val="%1.%2.%3.%4.%5.%6.%7."/>
      <w:lvlJc w:val="left"/>
      <w:pPr>
        <w:ind w:left="2008" w:hanging="1440"/>
      </w:p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</w:lvl>
  </w:abstractNum>
  <w:abstractNum w:abstractNumId="15">
    <w:nsid w:val="7DD46F86"/>
    <w:multiLevelType w:val="singleLevel"/>
    <w:tmpl w:val="837210F0"/>
    <w:lvl w:ilvl="0">
      <w:start w:val="1"/>
      <w:numFmt w:val="decimal"/>
      <w:lvlText w:val="%1. "/>
      <w:legacy w:legacy="1" w:legacySpace="0" w:legacyIndent="283"/>
      <w:lvlJc w:val="left"/>
      <w:pPr>
        <w:ind w:left="709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A26"/>
    <w:rsid w:val="000120DE"/>
    <w:rsid w:val="0003521B"/>
    <w:rsid w:val="00062D12"/>
    <w:rsid w:val="00075EC4"/>
    <w:rsid w:val="00082C1D"/>
    <w:rsid w:val="000A0479"/>
    <w:rsid w:val="000A65CD"/>
    <w:rsid w:val="000B156E"/>
    <w:rsid w:val="000B653F"/>
    <w:rsid w:val="000F16DC"/>
    <w:rsid w:val="001211D8"/>
    <w:rsid w:val="00131E96"/>
    <w:rsid w:val="00146C90"/>
    <w:rsid w:val="001A0236"/>
    <w:rsid w:val="001A0C02"/>
    <w:rsid w:val="001C45AC"/>
    <w:rsid w:val="001C62A1"/>
    <w:rsid w:val="001C715E"/>
    <w:rsid w:val="002033F1"/>
    <w:rsid w:val="00240B53"/>
    <w:rsid w:val="002429C9"/>
    <w:rsid w:val="002869EF"/>
    <w:rsid w:val="002E58BC"/>
    <w:rsid w:val="00317E07"/>
    <w:rsid w:val="00332C9D"/>
    <w:rsid w:val="003425D4"/>
    <w:rsid w:val="00343424"/>
    <w:rsid w:val="00343621"/>
    <w:rsid w:val="00352118"/>
    <w:rsid w:val="00364284"/>
    <w:rsid w:val="00366DCE"/>
    <w:rsid w:val="00381794"/>
    <w:rsid w:val="00393990"/>
    <w:rsid w:val="003952C1"/>
    <w:rsid w:val="003B50BB"/>
    <w:rsid w:val="003C708A"/>
    <w:rsid w:val="003F1370"/>
    <w:rsid w:val="0040762C"/>
    <w:rsid w:val="00446DDB"/>
    <w:rsid w:val="00464A2D"/>
    <w:rsid w:val="00480296"/>
    <w:rsid w:val="004B05A0"/>
    <w:rsid w:val="00515613"/>
    <w:rsid w:val="00517069"/>
    <w:rsid w:val="00526484"/>
    <w:rsid w:val="00567DD3"/>
    <w:rsid w:val="00572DED"/>
    <w:rsid w:val="00580D8E"/>
    <w:rsid w:val="005822C5"/>
    <w:rsid w:val="00586D19"/>
    <w:rsid w:val="0058794F"/>
    <w:rsid w:val="005956DA"/>
    <w:rsid w:val="005A25DC"/>
    <w:rsid w:val="005A593C"/>
    <w:rsid w:val="005A7929"/>
    <w:rsid w:val="005B0B7F"/>
    <w:rsid w:val="005C6BD0"/>
    <w:rsid w:val="005D79BB"/>
    <w:rsid w:val="005F6B37"/>
    <w:rsid w:val="00612156"/>
    <w:rsid w:val="00635275"/>
    <w:rsid w:val="006435F9"/>
    <w:rsid w:val="00656283"/>
    <w:rsid w:val="00667A2D"/>
    <w:rsid w:val="0067371C"/>
    <w:rsid w:val="00693142"/>
    <w:rsid w:val="00697F36"/>
    <w:rsid w:val="006A2BD5"/>
    <w:rsid w:val="006C050A"/>
    <w:rsid w:val="006D7AA8"/>
    <w:rsid w:val="006E63FC"/>
    <w:rsid w:val="006F492F"/>
    <w:rsid w:val="00700C50"/>
    <w:rsid w:val="00702C97"/>
    <w:rsid w:val="00721D45"/>
    <w:rsid w:val="00724C1F"/>
    <w:rsid w:val="00747890"/>
    <w:rsid w:val="00765438"/>
    <w:rsid w:val="00770B59"/>
    <w:rsid w:val="0077102B"/>
    <w:rsid w:val="00787CAC"/>
    <w:rsid w:val="007A1E8B"/>
    <w:rsid w:val="007C3911"/>
    <w:rsid w:val="007F5802"/>
    <w:rsid w:val="00801049"/>
    <w:rsid w:val="00803C39"/>
    <w:rsid w:val="00810E53"/>
    <w:rsid w:val="00815C43"/>
    <w:rsid w:val="00815CA5"/>
    <w:rsid w:val="00830D84"/>
    <w:rsid w:val="008448B7"/>
    <w:rsid w:val="008569C9"/>
    <w:rsid w:val="00884E51"/>
    <w:rsid w:val="00891A26"/>
    <w:rsid w:val="00897F86"/>
    <w:rsid w:val="008A59F8"/>
    <w:rsid w:val="008B6C38"/>
    <w:rsid w:val="008C4936"/>
    <w:rsid w:val="008C7942"/>
    <w:rsid w:val="008D64BE"/>
    <w:rsid w:val="008E4362"/>
    <w:rsid w:val="008E6818"/>
    <w:rsid w:val="008F0418"/>
    <w:rsid w:val="008F2D65"/>
    <w:rsid w:val="008F37E9"/>
    <w:rsid w:val="009070F3"/>
    <w:rsid w:val="009618B3"/>
    <w:rsid w:val="009947F4"/>
    <w:rsid w:val="009B008D"/>
    <w:rsid w:val="009F0788"/>
    <w:rsid w:val="00A13287"/>
    <w:rsid w:val="00A218AF"/>
    <w:rsid w:val="00A66C82"/>
    <w:rsid w:val="00A80AA3"/>
    <w:rsid w:val="00A92CC0"/>
    <w:rsid w:val="00AC0F46"/>
    <w:rsid w:val="00AC1B51"/>
    <w:rsid w:val="00AD3AF4"/>
    <w:rsid w:val="00AD6492"/>
    <w:rsid w:val="00AE4CC1"/>
    <w:rsid w:val="00AF62BA"/>
    <w:rsid w:val="00B0214C"/>
    <w:rsid w:val="00B06483"/>
    <w:rsid w:val="00B41DD0"/>
    <w:rsid w:val="00B45B3C"/>
    <w:rsid w:val="00B466F7"/>
    <w:rsid w:val="00B47415"/>
    <w:rsid w:val="00B65597"/>
    <w:rsid w:val="00B96CFE"/>
    <w:rsid w:val="00B97F6E"/>
    <w:rsid w:val="00BA09DF"/>
    <w:rsid w:val="00BA0FED"/>
    <w:rsid w:val="00BB24AD"/>
    <w:rsid w:val="00BC6B58"/>
    <w:rsid w:val="00BD3AE7"/>
    <w:rsid w:val="00BE46B7"/>
    <w:rsid w:val="00BE4FD6"/>
    <w:rsid w:val="00BE69EF"/>
    <w:rsid w:val="00C11F6A"/>
    <w:rsid w:val="00C13BCA"/>
    <w:rsid w:val="00C16DAD"/>
    <w:rsid w:val="00C31D05"/>
    <w:rsid w:val="00C52A5F"/>
    <w:rsid w:val="00C944D1"/>
    <w:rsid w:val="00CB7D9D"/>
    <w:rsid w:val="00CC399D"/>
    <w:rsid w:val="00CD62EB"/>
    <w:rsid w:val="00CF55A9"/>
    <w:rsid w:val="00D14A7E"/>
    <w:rsid w:val="00D25998"/>
    <w:rsid w:val="00D25D93"/>
    <w:rsid w:val="00D2637A"/>
    <w:rsid w:val="00D31FEE"/>
    <w:rsid w:val="00D5695D"/>
    <w:rsid w:val="00D644FE"/>
    <w:rsid w:val="00D7659C"/>
    <w:rsid w:val="00DB416A"/>
    <w:rsid w:val="00DC189A"/>
    <w:rsid w:val="00E27C3E"/>
    <w:rsid w:val="00E4267D"/>
    <w:rsid w:val="00E653FF"/>
    <w:rsid w:val="00E82C81"/>
    <w:rsid w:val="00EC680D"/>
    <w:rsid w:val="00ED44CE"/>
    <w:rsid w:val="00F236E6"/>
    <w:rsid w:val="00F36EC6"/>
    <w:rsid w:val="00F416E6"/>
    <w:rsid w:val="00F41DA7"/>
    <w:rsid w:val="00F441B8"/>
    <w:rsid w:val="00F46D83"/>
    <w:rsid w:val="00F54408"/>
    <w:rsid w:val="00F604EA"/>
    <w:rsid w:val="00F64495"/>
    <w:rsid w:val="00F70C72"/>
    <w:rsid w:val="00F72BAA"/>
    <w:rsid w:val="00FA5B29"/>
    <w:rsid w:val="00FA6997"/>
    <w:rsid w:val="00FD6A30"/>
    <w:rsid w:val="00FE505D"/>
    <w:rsid w:val="00FE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5D79B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D79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2869EF"/>
    <w:pPr>
      <w:keepNext/>
      <w:outlineLvl w:val="4"/>
    </w:pPr>
    <w:rPr>
      <w:b/>
    </w:rPr>
  </w:style>
  <w:style w:type="paragraph" w:styleId="7">
    <w:name w:val="heading 7"/>
    <w:basedOn w:val="a"/>
    <w:next w:val="a"/>
    <w:qFormat/>
    <w:pPr>
      <w:keepNext/>
      <w:outlineLvl w:val="6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paragraph" w:styleId="a6">
    <w:name w:val="Body Text Indent"/>
    <w:basedOn w:val="a"/>
    <w:link w:val="a7"/>
    <w:pPr>
      <w:ind w:firstLine="851"/>
      <w:jc w:val="both"/>
    </w:pPr>
    <w:rPr>
      <w:kern w:val="28"/>
      <w:sz w:val="28"/>
      <w:lang w:val="en-US"/>
    </w:rPr>
  </w:style>
  <w:style w:type="paragraph" w:styleId="a8">
    <w:name w:val="Body Text"/>
    <w:basedOn w:val="a"/>
    <w:link w:val="a9"/>
    <w:pPr>
      <w:jc w:val="both"/>
    </w:pPr>
    <w:rPr>
      <w:kern w:val="28"/>
      <w:sz w:val="28"/>
      <w:lang w:val="en-US" w:eastAsia="x-none"/>
    </w:rPr>
  </w:style>
  <w:style w:type="paragraph" w:styleId="21">
    <w:name w:val="Body Text 2"/>
    <w:basedOn w:val="a"/>
    <w:pPr>
      <w:jc w:val="both"/>
    </w:pPr>
    <w:rPr>
      <w:kern w:val="28"/>
      <w:sz w:val="28"/>
    </w:rPr>
  </w:style>
  <w:style w:type="paragraph" w:styleId="22">
    <w:name w:val="Body Text Indent 2"/>
    <w:basedOn w:val="a"/>
    <w:pPr>
      <w:ind w:left="567" w:firstLine="851"/>
      <w:jc w:val="both"/>
    </w:pPr>
    <w:rPr>
      <w:sz w:val="28"/>
    </w:rPr>
  </w:style>
  <w:style w:type="paragraph" w:styleId="31">
    <w:name w:val="Body Text Indent 3"/>
    <w:basedOn w:val="a"/>
    <w:pPr>
      <w:ind w:left="567"/>
      <w:jc w:val="both"/>
    </w:pPr>
    <w:rPr>
      <w:sz w:val="28"/>
    </w:r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aa">
    <w:name w:val="caption"/>
    <w:basedOn w:val="a"/>
    <w:next w:val="a"/>
    <w:qFormat/>
    <w:pPr>
      <w:ind w:left="8460"/>
    </w:pPr>
    <w:rPr>
      <w:b/>
      <w:sz w:val="28"/>
    </w:rPr>
  </w:style>
  <w:style w:type="table" w:styleId="ab">
    <w:name w:val="Table Grid"/>
    <w:basedOn w:val="a1"/>
    <w:rsid w:val="00480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 Знак"/>
    <w:link w:val="a8"/>
    <w:rsid w:val="000A0479"/>
    <w:rPr>
      <w:kern w:val="28"/>
      <w:sz w:val="28"/>
      <w:lang w:val="en-US"/>
    </w:rPr>
  </w:style>
  <w:style w:type="paragraph" w:customStyle="1" w:styleId="ConsPlusNonformat">
    <w:name w:val="ConsPlusNonformat"/>
    <w:rsid w:val="00D14A7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14A7E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rsid w:val="00D14A7E"/>
    <w:pPr>
      <w:autoSpaceDE w:val="0"/>
      <w:autoSpaceDN w:val="0"/>
      <w:adjustRightInd w:val="0"/>
    </w:pPr>
    <w:rPr>
      <w:rFonts w:ascii="Arial" w:hAnsi="Arial" w:cs="Arial"/>
    </w:rPr>
  </w:style>
  <w:style w:type="paragraph" w:styleId="ac">
    <w:name w:val="footer"/>
    <w:basedOn w:val="a"/>
    <w:link w:val="ad"/>
    <w:uiPriority w:val="99"/>
    <w:rsid w:val="009070F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070F3"/>
  </w:style>
  <w:style w:type="character" w:customStyle="1" w:styleId="a4">
    <w:name w:val="Верхний колонтитул Знак"/>
    <w:basedOn w:val="a0"/>
    <w:link w:val="a3"/>
    <w:uiPriority w:val="99"/>
    <w:rsid w:val="009070F3"/>
  </w:style>
  <w:style w:type="character" w:customStyle="1" w:styleId="30">
    <w:name w:val="Заголовок 3 Знак"/>
    <w:link w:val="3"/>
    <w:semiHidden/>
    <w:rsid w:val="005D79B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5D79B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e">
    <w:name w:val="Hyperlink"/>
    <w:uiPriority w:val="99"/>
    <w:unhideWhenUsed/>
    <w:rsid w:val="005D79BB"/>
    <w:rPr>
      <w:color w:val="0000FF"/>
      <w:u w:val="single"/>
    </w:rPr>
  </w:style>
  <w:style w:type="character" w:styleId="af">
    <w:name w:val="Emphasis"/>
    <w:qFormat/>
    <w:rsid w:val="005D79BB"/>
    <w:rPr>
      <w:i/>
      <w:iCs/>
    </w:rPr>
  </w:style>
  <w:style w:type="character" w:customStyle="1" w:styleId="50">
    <w:name w:val="Заголовок 5 Знак"/>
    <w:link w:val="5"/>
    <w:semiHidden/>
    <w:rsid w:val="002869EF"/>
    <w:rPr>
      <w:b/>
    </w:rPr>
  </w:style>
  <w:style w:type="character" w:customStyle="1" w:styleId="10">
    <w:name w:val="Заголовок 1 Знак"/>
    <w:link w:val="1"/>
    <w:rsid w:val="002869E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rsid w:val="002869EF"/>
    <w:rPr>
      <w:sz w:val="28"/>
    </w:rPr>
  </w:style>
  <w:style w:type="character" w:styleId="af0">
    <w:name w:val="FollowedHyperlink"/>
    <w:uiPriority w:val="99"/>
    <w:unhideWhenUsed/>
    <w:rsid w:val="002869EF"/>
    <w:rPr>
      <w:color w:val="800080"/>
      <w:u w:val="single"/>
    </w:rPr>
  </w:style>
  <w:style w:type="character" w:customStyle="1" w:styleId="a7">
    <w:name w:val="Основной текст с отступом Знак"/>
    <w:link w:val="a6"/>
    <w:rsid w:val="002869EF"/>
    <w:rPr>
      <w:kern w:val="28"/>
      <w:sz w:val="28"/>
      <w:lang w:val="en-US"/>
    </w:rPr>
  </w:style>
  <w:style w:type="paragraph" w:styleId="af1">
    <w:name w:val="Balloon Text"/>
    <w:basedOn w:val="a"/>
    <w:link w:val="af2"/>
    <w:unhideWhenUsed/>
    <w:rsid w:val="002869E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2869EF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2869EF"/>
    <w:pPr>
      <w:ind w:left="720"/>
      <w:contextualSpacing/>
    </w:pPr>
  </w:style>
  <w:style w:type="paragraph" w:customStyle="1" w:styleId="11">
    <w:name w:val="Обычный1"/>
    <w:rsid w:val="002869EF"/>
    <w:pPr>
      <w:widowControl w:val="0"/>
      <w:snapToGrid w:val="0"/>
      <w:spacing w:before="480"/>
      <w:jc w:val="both"/>
    </w:pPr>
    <w:rPr>
      <w:sz w:val="18"/>
    </w:rPr>
  </w:style>
  <w:style w:type="paragraph" w:customStyle="1" w:styleId="FR1">
    <w:name w:val="FR1"/>
    <w:rsid w:val="002869EF"/>
    <w:pPr>
      <w:widowControl w:val="0"/>
      <w:snapToGrid w:val="0"/>
      <w:spacing w:before="140" w:line="300" w:lineRule="auto"/>
      <w:ind w:left="440"/>
      <w:jc w:val="center"/>
    </w:pPr>
    <w:rPr>
      <w:rFonts w:ascii="Courier New" w:hAnsi="Courier New"/>
      <w:b/>
      <w:sz w:val="28"/>
    </w:rPr>
  </w:style>
  <w:style w:type="paragraph" w:customStyle="1" w:styleId="FR2">
    <w:name w:val="FR2"/>
    <w:rsid w:val="002869EF"/>
    <w:pPr>
      <w:widowControl w:val="0"/>
      <w:snapToGrid w:val="0"/>
      <w:jc w:val="both"/>
    </w:pPr>
    <w:rPr>
      <w:rFonts w:ascii="Arial" w:hAnsi="Arial"/>
      <w:b/>
      <w:sz w:val="16"/>
    </w:rPr>
  </w:style>
  <w:style w:type="paragraph" w:customStyle="1" w:styleId="ConsPlusNormal">
    <w:name w:val="ConsPlusNormal"/>
    <w:rsid w:val="00240B53"/>
    <w:pPr>
      <w:autoSpaceDE w:val="0"/>
      <w:autoSpaceDN w:val="0"/>
      <w:adjustRightInd w:val="0"/>
    </w:pPr>
    <w:rPr>
      <w:rFonts w:eastAsia="Calibri"/>
      <w:sz w:val="28"/>
      <w:szCs w:val="28"/>
      <w:lang w:eastAsia="en-US"/>
    </w:rPr>
  </w:style>
  <w:style w:type="character" w:customStyle="1" w:styleId="Bodytext">
    <w:name w:val="Body text_"/>
    <w:link w:val="51"/>
    <w:locked/>
    <w:rsid w:val="00062D12"/>
    <w:rPr>
      <w:sz w:val="26"/>
      <w:szCs w:val="26"/>
      <w:shd w:val="clear" w:color="auto" w:fill="FFFFFF"/>
    </w:rPr>
  </w:style>
  <w:style w:type="paragraph" w:customStyle="1" w:styleId="51">
    <w:name w:val="Основной текст5"/>
    <w:basedOn w:val="a"/>
    <w:link w:val="Bodytext"/>
    <w:rsid w:val="00062D12"/>
    <w:pPr>
      <w:shd w:val="clear" w:color="auto" w:fill="FFFFFF"/>
      <w:spacing w:after="1200" w:line="0" w:lineRule="atLeast"/>
    </w:pPr>
    <w:rPr>
      <w:sz w:val="26"/>
      <w:szCs w:val="26"/>
    </w:rPr>
  </w:style>
  <w:style w:type="character" w:customStyle="1" w:styleId="12">
    <w:name w:val="Основной текст1"/>
    <w:rsid w:val="00062D12"/>
  </w:style>
  <w:style w:type="character" w:customStyle="1" w:styleId="Bodytext14pt">
    <w:name w:val="Body text + 14 pt"/>
    <w:aliases w:val="Bold"/>
    <w:rsid w:val="00062D1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8"/>
      <w:szCs w:val="28"/>
      <w:u w:val="none"/>
      <w:effect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69EDAC59F5A9D8CB9CAB58278033667A815D2E7ECF605488D88CCBADE94C97D570FDDA70ABEB147BD307831SDpBN" TargetMode="External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69EDAC59F5A9D8CB9CAB58278033667A815D2E7ECF605488D88CCBADE94C97D570FDDA70ABEB147BD307C34SDpBN" TargetMode="External"/><Relationship Id="rId17" Type="http://schemas.openxmlformats.org/officeDocument/2006/relationships/hyperlink" Target="consultantplus://offline/ref=D3DB2DEFE0F6D91DBBA09B9BEBBE8F7DE1F91D845C5682CA0F5F9951ABCF23EBF206DC3CB31657725D26C08EXDOEQ" TargetMode="External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8B852048845B97BA0D7363F6AD310DCB2547473F75D72690DAC7F3DBBDB262EACE59D97E223E5961D4D72D65U2BCQ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69EDAC59F5A9D8CB9CAB58278033667A815D2E7ECF606438A8DCCBADE94C97D57S0pF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42C7DB887358C55F1420D585F8AC91938606E0E062347DD0837445C472F1B662C7A5CA4F1F7F200EC7CD50D414AP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069EDAC59F5A9D8CB9CAB58278033667A815D2E7ECF10B478B88CCBADE94C97D57S0pFN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69EDAC59F5A9D8CB9CAB58278033667A815D2E7ECF002498C8ECCBADE94C97D570FDDA70ABEB147BD307C34SDpEN" TargetMode="External"/><Relationship Id="rId14" Type="http://schemas.openxmlformats.org/officeDocument/2006/relationships/hyperlink" Target="consultantplus://offline/ref=7B09D2A0CC35C50ECB65834AA4E288E47BA0DA6E1762F04DBB21118AB5C16ADD93D6F6C57E59FE990B0975B45AkEQ" TargetMode="External"/><Relationship Id="rId22" Type="http://schemas.openxmlformats.org/officeDocument/2006/relationships/image" Target="media/image5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D1643A7-6591-4B5E-972F-7870AEA2CAF6}"/>
</file>

<file path=customXml/itemProps2.xml><?xml version="1.0" encoding="utf-8"?>
<ds:datastoreItem xmlns:ds="http://schemas.openxmlformats.org/officeDocument/2006/customXml" ds:itemID="{58E05838-07A5-46F6-A2EB-1ECC639760FB}"/>
</file>

<file path=customXml/itemProps3.xml><?xml version="1.0" encoding="utf-8"?>
<ds:datastoreItem xmlns:ds="http://schemas.openxmlformats.org/officeDocument/2006/customXml" ds:itemID="{E19368ED-FA7B-40A4-92CC-16C83D3D3A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04024339</vt:lpstr>
    </vt:vector>
  </TitlesOfParts>
  <Company>Редакционный отдел администрации Волгограда</Company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04024339</dc:title>
  <dc:subject/>
  <dc:creator>Ситкина Елена Александровна</dc:creator>
  <cp:keywords/>
  <cp:lastModifiedBy>Гольтштейн Ирина Леонидовна</cp:lastModifiedBy>
  <cp:revision>19</cp:revision>
  <cp:lastPrinted>2017-05-22T15:10:00Z</cp:lastPrinted>
  <dcterms:created xsi:type="dcterms:W3CDTF">2017-05-22T13:38:00Z</dcterms:created>
  <dcterms:modified xsi:type="dcterms:W3CDTF">2017-05-22T15:22:00Z</dcterms:modified>
</cp:coreProperties>
</file>