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D8" w:rsidRPr="00700923" w:rsidRDefault="009D5AD8" w:rsidP="007643F4">
      <w:pPr>
        <w:ind w:left="3540" w:right="-620"/>
        <w:jc w:val="center"/>
        <w:rPr>
          <w:b/>
        </w:rPr>
      </w:pPr>
      <w:bookmarkStart w:id="0" w:name="_GoBack"/>
      <w:bookmarkEnd w:id="0"/>
    </w:p>
    <w:tbl>
      <w:tblPr>
        <w:tblW w:w="118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82"/>
        <w:gridCol w:w="10942"/>
      </w:tblGrid>
      <w:tr w:rsidR="005155D3" w:rsidTr="005155D3">
        <w:trPr>
          <w:trHeight w:val="1110"/>
        </w:trPr>
        <w:tc>
          <w:tcPr>
            <w:tcW w:w="284" w:type="dxa"/>
            <w:vMerge w:val="restart"/>
            <w:shd w:val="clear" w:color="auto" w:fill="auto"/>
          </w:tcPr>
          <w:p w:rsidR="005155D3" w:rsidRPr="0096213E" w:rsidRDefault="005155D3" w:rsidP="0096213E">
            <w:pPr>
              <w:jc w:val="center"/>
              <w:rPr>
                <w:b/>
              </w:rPr>
            </w:pPr>
          </w:p>
          <w:p w:rsidR="005155D3" w:rsidRDefault="005155D3" w:rsidP="0096213E">
            <w:pPr>
              <w:ind w:left="4956"/>
              <w:jc w:val="both"/>
            </w:pPr>
          </w:p>
          <w:p w:rsidR="005155D3" w:rsidRDefault="005155D3" w:rsidP="0096213E">
            <w:pPr>
              <w:ind w:left="4956"/>
              <w:jc w:val="both"/>
            </w:pPr>
          </w:p>
          <w:p w:rsidR="005155D3" w:rsidRDefault="005155D3" w:rsidP="0096213E">
            <w:pPr>
              <w:ind w:left="4248" w:firstLine="708"/>
              <w:jc w:val="both"/>
            </w:pPr>
          </w:p>
          <w:p w:rsidR="005155D3" w:rsidRDefault="005155D3" w:rsidP="0096213E">
            <w:pPr>
              <w:ind w:left="4248" w:firstLine="708"/>
              <w:jc w:val="both"/>
            </w:pPr>
          </w:p>
          <w:p w:rsidR="005155D3" w:rsidRDefault="005155D3" w:rsidP="0096213E">
            <w:pPr>
              <w:jc w:val="center"/>
            </w:pPr>
          </w:p>
          <w:p w:rsidR="005155D3" w:rsidRPr="0096213E" w:rsidRDefault="005155D3" w:rsidP="0096213E">
            <w:pPr>
              <w:jc w:val="center"/>
              <w:rPr>
                <w:b/>
              </w:rPr>
            </w:pPr>
          </w:p>
          <w:p w:rsidR="005155D3" w:rsidRDefault="005155D3" w:rsidP="0096213E">
            <w:pPr>
              <w:jc w:val="center"/>
            </w:pPr>
          </w:p>
          <w:p w:rsidR="005155D3" w:rsidRDefault="005155D3" w:rsidP="0096213E">
            <w:pPr>
              <w:jc w:val="center"/>
            </w:pPr>
          </w:p>
          <w:p w:rsidR="005155D3" w:rsidRDefault="005155D3" w:rsidP="0096213E">
            <w:pPr>
              <w:jc w:val="center"/>
            </w:pPr>
          </w:p>
          <w:p w:rsidR="005155D3" w:rsidRDefault="005155D3" w:rsidP="0096213E">
            <w:pPr>
              <w:jc w:val="center"/>
            </w:pPr>
          </w:p>
          <w:p w:rsidR="005155D3" w:rsidRDefault="005155D3" w:rsidP="0096213E">
            <w:pPr>
              <w:jc w:val="center"/>
            </w:pPr>
          </w:p>
          <w:p w:rsidR="005155D3" w:rsidRDefault="005155D3" w:rsidP="0096213E">
            <w:pPr>
              <w:jc w:val="center"/>
            </w:pPr>
          </w:p>
          <w:p w:rsidR="005155D3" w:rsidRDefault="005155D3" w:rsidP="0096213E">
            <w:pPr>
              <w:jc w:val="center"/>
            </w:pPr>
          </w:p>
          <w:p w:rsidR="005155D3" w:rsidRPr="0096213E" w:rsidRDefault="005155D3" w:rsidP="0096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4" w:type="dxa"/>
            <w:gridSpan w:val="2"/>
            <w:shd w:val="clear" w:color="auto" w:fill="auto"/>
          </w:tcPr>
          <w:p w:rsidR="005155D3" w:rsidRPr="0096213E" w:rsidRDefault="005155D3" w:rsidP="00A124F7">
            <w:pPr>
              <w:jc w:val="center"/>
              <w:rPr>
                <w:b/>
              </w:rPr>
            </w:pPr>
            <w:r w:rsidRPr="0096213E">
              <w:rPr>
                <w:b/>
              </w:rPr>
              <w:t>ПАМЯТКА</w:t>
            </w:r>
          </w:p>
          <w:p w:rsidR="005155D3" w:rsidRPr="00EE202F" w:rsidRDefault="005155D3" w:rsidP="00A124F7">
            <w:pPr>
              <w:jc w:val="center"/>
              <w:rPr>
                <w:b/>
              </w:rPr>
            </w:pPr>
            <w:r>
              <w:rPr>
                <w:b/>
              </w:rPr>
              <w:t>о мерах пожарной безопасности в</w:t>
            </w:r>
            <w:r w:rsidRPr="00EE202F">
              <w:rPr>
                <w:b/>
              </w:rPr>
              <w:t xml:space="preserve"> местах хранения</w:t>
            </w:r>
          </w:p>
          <w:p w:rsidR="005155D3" w:rsidRPr="0096213E" w:rsidRDefault="005155D3" w:rsidP="00A124F7">
            <w:pPr>
              <w:jc w:val="center"/>
              <w:rPr>
                <w:b/>
              </w:rPr>
            </w:pPr>
            <w:r w:rsidRPr="00EE202F">
              <w:rPr>
                <w:b/>
              </w:rPr>
              <w:t>и реализации пиротехнических изделий</w:t>
            </w:r>
          </w:p>
          <w:p w:rsidR="005155D3" w:rsidRPr="009B29E1" w:rsidRDefault="005155D3" w:rsidP="0096213E">
            <w:pPr>
              <w:jc w:val="center"/>
            </w:pPr>
          </w:p>
          <w:p w:rsidR="005155D3" w:rsidRPr="0096213E" w:rsidRDefault="005155D3" w:rsidP="0096213E">
            <w:pPr>
              <w:jc w:val="center"/>
              <w:rPr>
                <w:sz w:val="28"/>
                <w:szCs w:val="28"/>
              </w:rPr>
            </w:pPr>
            <w:r w:rsidRPr="0096213E">
              <w:rPr>
                <w:b/>
              </w:rPr>
              <w:t>В целях недопущения пожаров необходимо выполнять следующие требования пожарной безопасности</w:t>
            </w:r>
          </w:p>
        </w:tc>
      </w:tr>
      <w:tr w:rsidR="005155D3" w:rsidRPr="009B29E1" w:rsidTr="005155D3">
        <w:tblPrEx>
          <w:tblLook w:val="01E0" w:firstRow="1" w:lastRow="1" w:firstColumn="1" w:lastColumn="1" w:noHBand="0" w:noVBand="0"/>
        </w:tblPrEx>
        <w:tc>
          <w:tcPr>
            <w:tcW w:w="284" w:type="dxa"/>
            <w:vMerge/>
            <w:shd w:val="clear" w:color="auto" w:fill="auto"/>
          </w:tcPr>
          <w:p w:rsidR="005155D3" w:rsidRPr="009B29E1" w:rsidRDefault="005155D3" w:rsidP="0096213E">
            <w:pPr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5155D3" w:rsidRPr="009B29E1" w:rsidRDefault="005155D3" w:rsidP="0096213E">
            <w:pPr>
              <w:jc w:val="center"/>
            </w:pPr>
            <w:r w:rsidRPr="009B29E1">
              <w:t>№ п/п</w:t>
            </w:r>
          </w:p>
        </w:tc>
        <w:tc>
          <w:tcPr>
            <w:tcW w:w="10942" w:type="dxa"/>
            <w:shd w:val="clear" w:color="auto" w:fill="auto"/>
            <w:vAlign w:val="center"/>
          </w:tcPr>
          <w:p w:rsidR="005155D3" w:rsidRPr="00EE202F" w:rsidRDefault="005155D3" w:rsidP="00EE202F">
            <w:pPr>
              <w:jc w:val="center"/>
              <w:rPr>
                <w:b/>
              </w:rPr>
            </w:pPr>
            <w:r w:rsidRPr="00EE202F">
              <w:rPr>
                <w:b/>
              </w:rPr>
              <w:t>ТРЕБОВАНИЯ ПРАВИЛ ПОЖАРНОЙ БЕЗОПАСНОСТИ</w:t>
            </w:r>
          </w:p>
        </w:tc>
      </w:tr>
      <w:tr w:rsidR="005155D3" w:rsidRPr="009B29E1" w:rsidTr="005155D3">
        <w:tblPrEx>
          <w:tblLook w:val="01E0" w:firstRow="1" w:lastRow="1" w:firstColumn="1" w:lastColumn="1" w:noHBand="0" w:noVBand="0"/>
        </w:tblPrEx>
        <w:tc>
          <w:tcPr>
            <w:tcW w:w="284" w:type="dxa"/>
            <w:vMerge/>
            <w:shd w:val="clear" w:color="auto" w:fill="auto"/>
          </w:tcPr>
          <w:p w:rsidR="005155D3" w:rsidRPr="009B29E1" w:rsidRDefault="005155D3" w:rsidP="0096213E">
            <w:pPr>
              <w:jc w:val="both"/>
            </w:pPr>
          </w:p>
        </w:tc>
        <w:tc>
          <w:tcPr>
            <w:tcW w:w="582" w:type="dxa"/>
            <w:shd w:val="clear" w:color="auto" w:fill="auto"/>
          </w:tcPr>
          <w:p w:rsidR="005155D3" w:rsidRPr="009B29E1" w:rsidRDefault="005155D3" w:rsidP="0096213E">
            <w:pPr>
              <w:jc w:val="center"/>
            </w:pPr>
            <w:r w:rsidRPr="009B29E1">
              <w:t>1.</w:t>
            </w:r>
          </w:p>
        </w:tc>
        <w:tc>
          <w:tcPr>
            <w:tcW w:w="10942" w:type="dxa"/>
            <w:shd w:val="clear" w:color="auto" w:fill="auto"/>
          </w:tcPr>
          <w:p w:rsidR="005155D3" w:rsidRPr="00A124F7" w:rsidRDefault="005155D3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Запрещается осуществлять продажу пиротехнических и других взрывоопасных изделий, если объекты организаций торговли размещены в зданиях, не являющихся зданиями (частями зданий) класса функциональной пожарной опасности Ф3.1(объектов торговли).</w:t>
            </w:r>
          </w:p>
        </w:tc>
      </w:tr>
      <w:tr w:rsidR="005155D3" w:rsidRPr="009B29E1" w:rsidTr="005155D3">
        <w:tblPrEx>
          <w:tblLook w:val="01E0" w:firstRow="1" w:lastRow="1" w:firstColumn="1" w:lastColumn="1" w:noHBand="0" w:noVBand="0"/>
        </w:tblPrEx>
        <w:tc>
          <w:tcPr>
            <w:tcW w:w="284" w:type="dxa"/>
            <w:vMerge/>
            <w:shd w:val="clear" w:color="auto" w:fill="auto"/>
          </w:tcPr>
          <w:p w:rsidR="005155D3" w:rsidRPr="009B29E1" w:rsidRDefault="005155D3" w:rsidP="0096213E">
            <w:pPr>
              <w:jc w:val="both"/>
            </w:pPr>
          </w:p>
        </w:tc>
        <w:tc>
          <w:tcPr>
            <w:tcW w:w="582" w:type="dxa"/>
            <w:shd w:val="clear" w:color="auto" w:fill="auto"/>
          </w:tcPr>
          <w:p w:rsidR="005155D3" w:rsidRPr="009B29E1" w:rsidRDefault="005155D3" w:rsidP="0096213E">
            <w:pPr>
              <w:jc w:val="center"/>
            </w:pPr>
            <w:r w:rsidRPr="009B29E1">
              <w:t>2.</w:t>
            </w:r>
          </w:p>
        </w:tc>
        <w:tc>
          <w:tcPr>
            <w:tcW w:w="10942" w:type="dxa"/>
            <w:shd w:val="clear" w:color="auto" w:fill="auto"/>
          </w:tcPr>
          <w:p w:rsidR="005155D3" w:rsidRPr="00A124F7" w:rsidRDefault="005155D3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Запрещается размещать отделы, секции по продаже легковоспламеняющихся и горючих жидкостей, горючих газов и пиротехнических изделий на расстоянии менее 4 метров от выходов, лестничных клеток и других путей эвакуации.</w:t>
            </w:r>
          </w:p>
        </w:tc>
      </w:tr>
      <w:tr w:rsidR="005155D3" w:rsidRPr="009B29E1" w:rsidTr="005155D3">
        <w:tblPrEx>
          <w:tblLook w:val="01E0" w:firstRow="1" w:lastRow="1" w:firstColumn="1" w:lastColumn="1" w:noHBand="0" w:noVBand="0"/>
        </w:tblPrEx>
        <w:tc>
          <w:tcPr>
            <w:tcW w:w="284" w:type="dxa"/>
            <w:vMerge/>
            <w:shd w:val="clear" w:color="auto" w:fill="auto"/>
          </w:tcPr>
          <w:p w:rsidR="005155D3" w:rsidRPr="009B29E1" w:rsidRDefault="005155D3" w:rsidP="0096213E">
            <w:pPr>
              <w:jc w:val="both"/>
            </w:pPr>
          </w:p>
        </w:tc>
        <w:tc>
          <w:tcPr>
            <w:tcW w:w="582" w:type="dxa"/>
            <w:shd w:val="clear" w:color="auto" w:fill="auto"/>
          </w:tcPr>
          <w:p w:rsidR="005155D3" w:rsidRPr="009B29E1" w:rsidRDefault="005155D3" w:rsidP="0096213E">
            <w:pPr>
              <w:jc w:val="center"/>
            </w:pPr>
            <w:r w:rsidRPr="009B29E1">
              <w:t>3.</w:t>
            </w:r>
          </w:p>
        </w:tc>
        <w:tc>
          <w:tcPr>
            <w:tcW w:w="10942" w:type="dxa"/>
            <w:shd w:val="clear" w:color="auto" w:fill="auto"/>
          </w:tcPr>
          <w:p w:rsidR="005155D3" w:rsidRPr="00A124F7" w:rsidRDefault="005155D3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сертификации.</w:t>
            </w:r>
          </w:p>
        </w:tc>
      </w:tr>
      <w:tr w:rsidR="005155D3" w:rsidRPr="009B29E1" w:rsidTr="005155D3">
        <w:tblPrEx>
          <w:tblLook w:val="01E0" w:firstRow="1" w:lastRow="1" w:firstColumn="1" w:lastColumn="1" w:noHBand="0" w:noVBand="0"/>
        </w:tblPrEx>
        <w:tc>
          <w:tcPr>
            <w:tcW w:w="284" w:type="dxa"/>
            <w:vMerge/>
            <w:shd w:val="clear" w:color="auto" w:fill="auto"/>
          </w:tcPr>
          <w:p w:rsidR="005155D3" w:rsidRPr="009B29E1" w:rsidRDefault="005155D3" w:rsidP="0096213E">
            <w:pPr>
              <w:jc w:val="both"/>
            </w:pPr>
          </w:p>
        </w:tc>
        <w:tc>
          <w:tcPr>
            <w:tcW w:w="582" w:type="dxa"/>
            <w:shd w:val="clear" w:color="auto" w:fill="auto"/>
          </w:tcPr>
          <w:p w:rsidR="005155D3" w:rsidRPr="009B29E1" w:rsidRDefault="005155D3" w:rsidP="0096213E">
            <w:pPr>
              <w:jc w:val="center"/>
            </w:pPr>
            <w:r w:rsidRPr="009B29E1">
              <w:t>4.</w:t>
            </w:r>
          </w:p>
        </w:tc>
        <w:tc>
          <w:tcPr>
            <w:tcW w:w="10942" w:type="dxa"/>
            <w:shd w:val="clear" w:color="auto" w:fill="auto"/>
          </w:tcPr>
          <w:p w:rsidR="005155D3" w:rsidRPr="00A124F7" w:rsidRDefault="005155D3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Розничная торговля пиротехническими изделиями осуществляется юридическими лицами и индивидуальными предпринимателями,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</w:t>
            </w:r>
          </w:p>
        </w:tc>
      </w:tr>
      <w:tr w:rsidR="005155D3" w:rsidRPr="009B29E1" w:rsidTr="005155D3">
        <w:tblPrEx>
          <w:tblLook w:val="01E0" w:firstRow="1" w:lastRow="1" w:firstColumn="1" w:lastColumn="1" w:noHBand="0" w:noVBand="0"/>
        </w:tblPrEx>
        <w:tc>
          <w:tcPr>
            <w:tcW w:w="284" w:type="dxa"/>
            <w:vMerge/>
            <w:shd w:val="clear" w:color="auto" w:fill="auto"/>
          </w:tcPr>
          <w:p w:rsidR="005155D3" w:rsidRPr="009B29E1" w:rsidRDefault="005155D3" w:rsidP="0096213E">
            <w:pPr>
              <w:jc w:val="both"/>
            </w:pPr>
          </w:p>
        </w:tc>
        <w:tc>
          <w:tcPr>
            <w:tcW w:w="582" w:type="dxa"/>
            <w:shd w:val="clear" w:color="auto" w:fill="auto"/>
          </w:tcPr>
          <w:p w:rsidR="005155D3" w:rsidRPr="009B29E1" w:rsidRDefault="005155D3" w:rsidP="0096213E">
            <w:pPr>
              <w:jc w:val="center"/>
            </w:pPr>
            <w:r w:rsidRPr="009B29E1">
              <w:t>5.</w:t>
            </w:r>
          </w:p>
        </w:tc>
        <w:tc>
          <w:tcPr>
            <w:tcW w:w="10942" w:type="dxa"/>
            <w:shd w:val="clear" w:color="auto" w:fill="auto"/>
          </w:tcPr>
          <w:p w:rsidR="005155D3" w:rsidRPr="00A124F7" w:rsidRDefault="005155D3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Запрещается на складах и в кладовых помещениях совместное хранение пиротехнической продукции с иными товарами (изделиями).</w:t>
            </w:r>
          </w:p>
        </w:tc>
      </w:tr>
      <w:tr w:rsidR="005155D3" w:rsidRPr="009B29E1" w:rsidTr="005155D3">
        <w:tblPrEx>
          <w:tblLook w:val="01E0" w:firstRow="1" w:lastRow="1" w:firstColumn="1" w:lastColumn="1" w:noHBand="0" w:noVBand="0"/>
        </w:tblPrEx>
        <w:tc>
          <w:tcPr>
            <w:tcW w:w="284" w:type="dxa"/>
            <w:vMerge/>
            <w:shd w:val="clear" w:color="auto" w:fill="auto"/>
          </w:tcPr>
          <w:p w:rsidR="005155D3" w:rsidRPr="009B29E1" w:rsidRDefault="005155D3" w:rsidP="0096213E">
            <w:pPr>
              <w:jc w:val="both"/>
            </w:pPr>
          </w:p>
        </w:tc>
        <w:tc>
          <w:tcPr>
            <w:tcW w:w="582" w:type="dxa"/>
            <w:shd w:val="clear" w:color="auto" w:fill="auto"/>
          </w:tcPr>
          <w:p w:rsidR="005155D3" w:rsidRPr="009B29E1" w:rsidRDefault="005155D3" w:rsidP="0096213E">
            <w:pPr>
              <w:jc w:val="center"/>
            </w:pPr>
            <w:r w:rsidRPr="009B29E1">
              <w:t>6.</w:t>
            </w:r>
          </w:p>
        </w:tc>
        <w:tc>
          <w:tcPr>
            <w:tcW w:w="10942" w:type="dxa"/>
            <w:shd w:val="clear" w:color="auto" w:fill="auto"/>
          </w:tcPr>
          <w:p w:rsidR="005155D3" w:rsidRPr="00A124F7" w:rsidRDefault="005155D3" w:rsidP="00A124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464C55"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</w:rPr>
              <w:t>Реализацию пиротехнических изделий разрешается производить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</w:t>
            </w:r>
          </w:p>
          <w:p w:rsidR="005155D3" w:rsidRPr="00A124F7" w:rsidRDefault="005155D3" w:rsidP="00A124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464C55"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</w:rPr>
              <w:t>При этом в зданиях магазинов, имеющих 2 этажа и более, специализированные отделы (секции) по продаже пиротехнических изделий должны располагаться на верхних этажах таких магазинов. Эти отделы (секции) не должны примыкать к эвакуационным выходам.</w:t>
            </w:r>
          </w:p>
        </w:tc>
      </w:tr>
      <w:tr w:rsidR="005155D3" w:rsidRPr="009B29E1" w:rsidTr="005155D3">
        <w:tblPrEx>
          <w:tblLook w:val="01E0" w:firstRow="1" w:lastRow="1" w:firstColumn="1" w:lastColumn="1" w:noHBand="0" w:noVBand="0"/>
        </w:tblPrEx>
        <w:tc>
          <w:tcPr>
            <w:tcW w:w="284" w:type="dxa"/>
            <w:vMerge/>
            <w:shd w:val="clear" w:color="auto" w:fill="auto"/>
          </w:tcPr>
          <w:p w:rsidR="005155D3" w:rsidRPr="009B29E1" w:rsidRDefault="005155D3" w:rsidP="0096213E">
            <w:pPr>
              <w:jc w:val="both"/>
            </w:pPr>
          </w:p>
        </w:tc>
        <w:tc>
          <w:tcPr>
            <w:tcW w:w="582" w:type="dxa"/>
            <w:shd w:val="clear" w:color="auto" w:fill="auto"/>
          </w:tcPr>
          <w:p w:rsidR="005155D3" w:rsidRPr="009B29E1" w:rsidRDefault="005155D3" w:rsidP="0096213E">
            <w:pPr>
              <w:jc w:val="center"/>
            </w:pPr>
            <w:r w:rsidRPr="009B29E1">
              <w:t>7.</w:t>
            </w:r>
          </w:p>
        </w:tc>
        <w:tc>
          <w:tcPr>
            <w:tcW w:w="10942" w:type="dxa"/>
            <w:shd w:val="clear" w:color="auto" w:fill="auto"/>
          </w:tcPr>
          <w:p w:rsidR="005155D3" w:rsidRPr="00A124F7" w:rsidRDefault="005155D3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Запрещается размещение кладовых помещений для пиротехнических изделий на объектах торговли общей площадью торгового зала менее 25 кв. метров.</w:t>
            </w:r>
          </w:p>
        </w:tc>
      </w:tr>
      <w:tr w:rsidR="005155D3" w:rsidRPr="009B29E1" w:rsidTr="005155D3">
        <w:tblPrEx>
          <w:tblLook w:val="01E0" w:firstRow="1" w:lastRow="1" w:firstColumn="1" w:lastColumn="1" w:noHBand="0" w:noVBand="0"/>
        </w:tblPrEx>
        <w:tc>
          <w:tcPr>
            <w:tcW w:w="284" w:type="dxa"/>
            <w:vMerge/>
            <w:shd w:val="clear" w:color="auto" w:fill="auto"/>
          </w:tcPr>
          <w:p w:rsidR="005155D3" w:rsidRPr="009B29E1" w:rsidRDefault="005155D3" w:rsidP="0096213E">
            <w:pPr>
              <w:jc w:val="both"/>
            </w:pPr>
          </w:p>
        </w:tc>
        <w:tc>
          <w:tcPr>
            <w:tcW w:w="582" w:type="dxa"/>
            <w:shd w:val="clear" w:color="auto" w:fill="auto"/>
          </w:tcPr>
          <w:p w:rsidR="005155D3" w:rsidRPr="009B29E1" w:rsidRDefault="005155D3" w:rsidP="0096213E">
            <w:pPr>
              <w:jc w:val="center"/>
            </w:pPr>
            <w:r w:rsidRPr="009B29E1">
              <w:t>8.</w:t>
            </w:r>
          </w:p>
        </w:tc>
        <w:tc>
          <w:tcPr>
            <w:tcW w:w="10942" w:type="dxa"/>
            <w:shd w:val="clear" w:color="auto" w:fill="auto"/>
          </w:tcPr>
          <w:p w:rsidR="005155D3" w:rsidRPr="00A124F7" w:rsidRDefault="005155D3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Пиротехнические изделия на объектах торговли должны храниться в помещениях, отгороженных противопожарными перегородками. Запрещается размещать изделия в подвальных помещениях.</w:t>
            </w:r>
          </w:p>
        </w:tc>
      </w:tr>
      <w:tr w:rsidR="005155D3" w:rsidRPr="009B29E1" w:rsidTr="005155D3">
        <w:tblPrEx>
          <w:tblLook w:val="01E0" w:firstRow="1" w:lastRow="1" w:firstColumn="1" w:lastColumn="1" w:noHBand="0" w:noVBand="0"/>
        </w:tblPrEx>
        <w:tc>
          <w:tcPr>
            <w:tcW w:w="284" w:type="dxa"/>
            <w:vMerge/>
            <w:shd w:val="clear" w:color="auto" w:fill="auto"/>
          </w:tcPr>
          <w:p w:rsidR="005155D3" w:rsidRPr="009B29E1" w:rsidRDefault="005155D3" w:rsidP="0096213E">
            <w:pPr>
              <w:jc w:val="both"/>
            </w:pPr>
          </w:p>
        </w:tc>
        <w:tc>
          <w:tcPr>
            <w:tcW w:w="582" w:type="dxa"/>
            <w:shd w:val="clear" w:color="auto" w:fill="auto"/>
          </w:tcPr>
          <w:p w:rsidR="005155D3" w:rsidRPr="009B29E1" w:rsidRDefault="005155D3" w:rsidP="0096213E">
            <w:pPr>
              <w:jc w:val="center"/>
            </w:pPr>
            <w:r w:rsidRPr="009B29E1">
              <w:t>9.</w:t>
            </w:r>
          </w:p>
        </w:tc>
        <w:tc>
          <w:tcPr>
            <w:tcW w:w="10942" w:type="dxa"/>
            <w:shd w:val="clear" w:color="auto" w:fill="auto"/>
          </w:tcPr>
          <w:p w:rsidR="005155D3" w:rsidRPr="00A124F7" w:rsidRDefault="005155D3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Витрины с образцами пиротехнических изделий бытового назначения в торговых помещениях должны обеспечивать возможность ознакомления покупателя с надписями на изделиях и исключают любые действия покупателей с изделиями, кроме визуального осмотра.</w:t>
            </w:r>
          </w:p>
        </w:tc>
      </w:tr>
      <w:tr w:rsidR="005155D3" w:rsidRPr="009B29E1" w:rsidTr="005155D3">
        <w:tblPrEx>
          <w:tblLook w:val="01E0" w:firstRow="1" w:lastRow="1" w:firstColumn="1" w:lastColumn="1" w:noHBand="0" w:noVBand="0"/>
        </w:tblPrEx>
        <w:tc>
          <w:tcPr>
            <w:tcW w:w="284" w:type="dxa"/>
            <w:vMerge/>
            <w:shd w:val="clear" w:color="auto" w:fill="auto"/>
          </w:tcPr>
          <w:p w:rsidR="005155D3" w:rsidRPr="009B29E1" w:rsidRDefault="005155D3" w:rsidP="00BB69E9"/>
        </w:tc>
        <w:tc>
          <w:tcPr>
            <w:tcW w:w="582" w:type="dxa"/>
            <w:shd w:val="clear" w:color="auto" w:fill="auto"/>
          </w:tcPr>
          <w:p w:rsidR="005155D3" w:rsidRPr="009B29E1" w:rsidRDefault="005155D3" w:rsidP="0096213E">
            <w:pPr>
              <w:jc w:val="center"/>
            </w:pPr>
            <w:r w:rsidRPr="009B29E1">
              <w:t>10.</w:t>
            </w:r>
          </w:p>
        </w:tc>
        <w:tc>
          <w:tcPr>
            <w:tcW w:w="10942" w:type="dxa"/>
            <w:shd w:val="clear" w:color="auto" w:fill="auto"/>
          </w:tcPr>
          <w:p w:rsidR="005155D3" w:rsidRPr="00A124F7" w:rsidRDefault="005155D3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Пиротехнические изделия бытового назначения должны располагаться не ближе 0,5 метра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не допускаются.</w:t>
            </w:r>
          </w:p>
        </w:tc>
      </w:tr>
      <w:tr w:rsidR="005155D3" w:rsidRPr="009B29E1" w:rsidTr="005155D3">
        <w:tblPrEx>
          <w:tblLook w:val="01E0" w:firstRow="1" w:lastRow="1" w:firstColumn="1" w:lastColumn="1" w:noHBand="0" w:noVBand="0"/>
        </w:tblPrEx>
        <w:tc>
          <w:tcPr>
            <w:tcW w:w="284" w:type="dxa"/>
            <w:vMerge/>
            <w:shd w:val="clear" w:color="auto" w:fill="auto"/>
          </w:tcPr>
          <w:p w:rsidR="005155D3" w:rsidRPr="009B29E1" w:rsidRDefault="005155D3" w:rsidP="0096213E">
            <w:pPr>
              <w:jc w:val="both"/>
            </w:pPr>
          </w:p>
        </w:tc>
        <w:tc>
          <w:tcPr>
            <w:tcW w:w="582" w:type="dxa"/>
            <w:shd w:val="clear" w:color="auto" w:fill="auto"/>
          </w:tcPr>
          <w:p w:rsidR="005155D3" w:rsidRPr="009B29E1" w:rsidRDefault="005155D3" w:rsidP="0096213E">
            <w:pPr>
              <w:jc w:val="center"/>
            </w:pPr>
            <w:r w:rsidRPr="009B29E1">
              <w:t>11.</w:t>
            </w:r>
          </w:p>
        </w:tc>
        <w:tc>
          <w:tcPr>
            <w:tcW w:w="10942" w:type="dxa"/>
            <w:shd w:val="clear" w:color="auto" w:fill="auto"/>
          </w:tcPr>
          <w:p w:rsidR="005155D3" w:rsidRPr="00A124F7" w:rsidRDefault="005155D3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продавцами-консультантами.</w:t>
            </w:r>
          </w:p>
        </w:tc>
      </w:tr>
      <w:tr w:rsidR="005155D3" w:rsidRPr="009B29E1" w:rsidTr="005155D3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284" w:type="dxa"/>
            <w:vMerge/>
            <w:shd w:val="clear" w:color="auto" w:fill="auto"/>
          </w:tcPr>
          <w:p w:rsidR="005155D3" w:rsidRPr="009B29E1" w:rsidRDefault="005155D3" w:rsidP="0096213E">
            <w:pPr>
              <w:jc w:val="both"/>
            </w:pPr>
          </w:p>
        </w:tc>
        <w:tc>
          <w:tcPr>
            <w:tcW w:w="11524" w:type="dxa"/>
            <w:gridSpan w:val="2"/>
            <w:shd w:val="clear" w:color="auto" w:fill="auto"/>
          </w:tcPr>
          <w:p w:rsidR="005155D3" w:rsidRDefault="005155D3" w:rsidP="00D43302">
            <w:pPr>
              <w:rPr>
                <w:b/>
              </w:rPr>
            </w:pPr>
          </w:p>
          <w:p w:rsidR="005155D3" w:rsidRDefault="005155D3" w:rsidP="008B47AB">
            <w:pPr>
              <w:jc w:val="center"/>
              <w:rPr>
                <w:b/>
              </w:rPr>
            </w:pPr>
            <w:r>
              <w:rPr>
                <w:b/>
              </w:rPr>
              <w:t>ПРИ ОБНАРУЖЕНИИ ПОЖАРА СООБЩИТЕ ПО НОМЕРУ:</w:t>
            </w:r>
          </w:p>
          <w:p w:rsidR="005155D3" w:rsidRPr="00EE6ED5" w:rsidRDefault="005155D3" w:rsidP="008B47AB">
            <w:pPr>
              <w:jc w:val="center"/>
              <w:rPr>
                <w:b/>
              </w:rPr>
            </w:pPr>
            <w:r w:rsidRPr="00EE6ED5">
              <w:rPr>
                <w:b/>
              </w:rPr>
              <w:t>тел. 01 или с мобильного тел. 101 и 112.</w:t>
            </w:r>
          </w:p>
          <w:p w:rsidR="005155D3" w:rsidRPr="00D2532F" w:rsidRDefault="005155D3" w:rsidP="00BB15BD">
            <w:pPr>
              <w:rPr>
                <w:b/>
              </w:rPr>
            </w:pPr>
          </w:p>
        </w:tc>
      </w:tr>
    </w:tbl>
    <w:p w:rsidR="009D5AD8" w:rsidRPr="009B29E1" w:rsidRDefault="009D5AD8" w:rsidP="00EE202F"/>
    <w:sectPr w:rsidR="009D5AD8" w:rsidRPr="009B29E1" w:rsidSect="00700923">
      <w:pgSz w:w="16838" w:h="11906" w:orient="landscape" w:code="9"/>
      <w:pgMar w:top="180" w:right="1616" w:bottom="46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03A"/>
    <w:multiLevelType w:val="hybridMultilevel"/>
    <w:tmpl w:val="628CF5F8"/>
    <w:lvl w:ilvl="0" w:tplc="B276D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701360"/>
    <w:multiLevelType w:val="hybridMultilevel"/>
    <w:tmpl w:val="D61CB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746662"/>
    <w:multiLevelType w:val="hybridMultilevel"/>
    <w:tmpl w:val="FC4CB0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4A99097D"/>
    <w:multiLevelType w:val="singleLevel"/>
    <w:tmpl w:val="45C03E1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BD85611"/>
    <w:multiLevelType w:val="hybridMultilevel"/>
    <w:tmpl w:val="016E3AC2"/>
    <w:lvl w:ilvl="0" w:tplc="904EA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6F1FCC"/>
    <w:multiLevelType w:val="multilevel"/>
    <w:tmpl w:val="7EF01BC4"/>
    <w:lvl w:ilvl="0">
      <w:start w:val="1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757"/>
        </w:tabs>
        <w:ind w:left="1757" w:hanging="132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2194"/>
        </w:tabs>
        <w:ind w:left="2194" w:hanging="1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31"/>
        </w:tabs>
        <w:ind w:left="2631" w:hanging="1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68"/>
        </w:tabs>
        <w:ind w:left="3068" w:hanging="1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05"/>
        </w:tabs>
        <w:ind w:left="3505" w:hanging="1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62"/>
        </w:tabs>
        <w:ind w:left="40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99"/>
        </w:tabs>
        <w:ind w:left="44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96"/>
        </w:tabs>
        <w:ind w:left="5296" w:hanging="1800"/>
      </w:pPr>
      <w:rPr>
        <w:rFonts w:cs="Times New Roman" w:hint="default"/>
      </w:rPr>
    </w:lvl>
  </w:abstractNum>
  <w:abstractNum w:abstractNumId="6" w15:restartNumberingAfterBreak="0">
    <w:nsid w:val="6C88753F"/>
    <w:multiLevelType w:val="multilevel"/>
    <w:tmpl w:val="6B3C36E2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517"/>
        </w:tabs>
        <w:ind w:left="1517" w:hanging="108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1954"/>
        </w:tabs>
        <w:ind w:left="1954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91"/>
        </w:tabs>
        <w:ind w:left="239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8"/>
        </w:tabs>
        <w:ind w:left="28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65"/>
        </w:tabs>
        <w:ind w:left="3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62"/>
        </w:tabs>
        <w:ind w:left="40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99"/>
        </w:tabs>
        <w:ind w:left="44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96"/>
        </w:tabs>
        <w:ind w:left="5296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48"/>
    <w:rsid w:val="00002421"/>
    <w:rsid w:val="0000622D"/>
    <w:rsid w:val="0002043B"/>
    <w:rsid w:val="00030FC2"/>
    <w:rsid w:val="0006086E"/>
    <w:rsid w:val="000625C7"/>
    <w:rsid w:val="00062C28"/>
    <w:rsid w:val="00070F68"/>
    <w:rsid w:val="00075F23"/>
    <w:rsid w:val="00077105"/>
    <w:rsid w:val="000970F9"/>
    <w:rsid w:val="000976D8"/>
    <w:rsid w:val="000A44BD"/>
    <w:rsid w:val="000B5947"/>
    <w:rsid w:val="000C1B07"/>
    <w:rsid w:val="000C4960"/>
    <w:rsid w:val="0010654E"/>
    <w:rsid w:val="00107129"/>
    <w:rsid w:val="00115AA0"/>
    <w:rsid w:val="00126C25"/>
    <w:rsid w:val="00131680"/>
    <w:rsid w:val="001347FA"/>
    <w:rsid w:val="00143498"/>
    <w:rsid w:val="001450F8"/>
    <w:rsid w:val="00146F1E"/>
    <w:rsid w:val="001539D7"/>
    <w:rsid w:val="0015614C"/>
    <w:rsid w:val="00171DF9"/>
    <w:rsid w:val="001727A2"/>
    <w:rsid w:val="00173C84"/>
    <w:rsid w:val="001A3A5E"/>
    <w:rsid w:val="001A516E"/>
    <w:rsid w:val="001C1A98"/>
    <w:rsid w:val="001C3C95"/>
    <w:rsid w:val="001D02A2"/>
    <w:rsid w:val="001D605B"/>
    <w:rsid w:val="001E07F1"/>
    <w:rsid w:val="001E3F35"/>
    <w:rsid w:val="001F0B73"/>
    <w:rsid w:val="00202FED"/>
    <w:rsid w:val="00211009"/>
    <w:rsid w:val="002132CE"/>
    <w:rsid w:val="00240002"/>
    <w:rsid w:val="00244F7F"/>
    <w:rsid w:val="00253265"/>
    <w:rsid w:val="00254C3A"/>
    <w:rsid w:val="002566A0"/>
    <w:rsid w:val="0028221B"/>
    <w:rsid w:val="00282C72"/>
    <w:rsid w:val="002830AE"/>
    <w:rsid w:val="00286980"/>
    <w:rsid w:val="002A1560"/>
    <w:rsid w:val="002A2098"/>
    <w:rsid w:val="002A3DEB"/>
    <w:rsid w:val="002A4F83"/>
    <w:rsid w:val="002A5D8D"/>
    <w:rsid w:val="002D16FF"/>
    <w:rsid w:val="002D4692"/>
    <w:rsid w:val="002D70ED"/>
    <w:rsid w:val="002D752F"/>
    <w:rsid w:val="002D7E94"/>
    <w:rsid w:val="002E07B0"/>
    <w:rsid w:val="002E4E3D"/>
    <w:rsid w:val="002F7B3A"/>
    <w:rsid w:val="00314B3F"/>
    <w:rsid w:val="00335F2B"/>
    <w:rsid w:val="003541DA"/>
    <w:rsid w:val="00356729"/>
    <w:rsid w:val="0036754C"/>
    <w:rsid w:val="00377F1B"/>
    <w:rsid w:val="00385CF9"/>
    <w:rsid w:val="003A6954"/>
    <w:rsid w:val="003C16EE"/>
    <w:rsid w:val="0041420C"/>
    <w:rsid w:val="00425283"/>
    <w:rsid w:val="00425CED"/>
    <w:rsid w:val="00462305"/>
    <w:rsid w:val="00463A33"/>
    <w:rsid w:val="0048237E"/>
    <w:rsid w:val="004A02A4"/>
    <w:rsid w:val="004B15FF"/>
    <w:rsid w:val="004B3B3E"/>
    <w:rsid w:val="004D25CF"/>
    <w:rsid w:val="004D7AD9"/>
    <w:rsid w:val="004D7F25"/>
    <w:rsid w:val="004E5B8A"/>
    <w:rsid w:val="004E7DB3"/>
    <w:rsid w:val="005043DE"/>
    <w:rsid w:val="00512999"/>
    <w:rsid w:val="005155D3"/>
    <w:rsid w:val="005256D7"/>
    <w:rsid w:val="00551245"/>
    <w:rsid w:val="005650F8"/>
    <w:rsid w:val="00565F12"/>
    <w:rsid w:val="0057072F"/>
    <w:rsid w:val="00571235"/>
    <w:rsid w:val="00597527"/>
    <w:rsid w:val="005A6C38"/>
    <w:rsid w:val="005A7F55"/>
    <w:rsid w:val="005B25AC"/>
    <w:rsid w:val="005B5FA7"/>
    <w:rsid w:val="005D7099"/>
    <w:rsid w:val="005E0839"/>
    <w:rsid w:val="005E2DC2"/>
    <w:rsid w:val="005E60A3"/>
    <w:rsid w:val="005F20FA"/>
    <w:rsid w:val="00606933"/>
    <w:rsid w:val="00625288"/>
    <w:rsid w:val="00652BC3"/>
    <w:rsid w:val="00661994"/>
    <w:rsid w:val="0067406C"/>
    <w:rsid w:val="00677223"/>
    <w:rsid w:val="006A2C83"/>
    <w:rsid w:val="006A7AD6"/>
    <w:rsid w:val="006C33FB"/>
    <w:rsid w:val="006D096F"/>
    <w:rsid w:val="006E391A"/>
    <w:rsid w:val="006E72E9"/>
    <w:rsid w:val="006E7C48"/>
    <w:rsid w:val="00700923"/>
    <w:rsid w:val="0073101B"/>
    <w:rsid w:val="00735730"/>
    <w:rsid w:val="0075587D"/>
    <w:rsid w:val="00763DD6"/>
    <w:rsid w:val="007643F4"/>
    <w:rsid w:val="0077691D"/>
    <w:rsid w:val="00790280"/>
    <w:rsid w:val="007920A7"/>
    <w:rsid w:val="007B305A"/>
    <w:rsid w:val="007C2780"/>
    <w:rsid w:val="007C4318"/>
    <w:rsid w:val="007D254C"/>
    <w:rsid w:val="007D382E"/>
    <w:rsid w:val="007D6780"/>
    <w:rsid w:val="007E0181"/>
    <w:rsid w:val="007E53D2"/>
    <w:rsid w:val="007E58F2"/>
    <w:rsid w:val="00835377"/>
    <w:rsid w:val="00843955"/>
    <w:rsid w:val="008458D2"/>
    <w:rsid w:val="00863533"/>
    <w:rsid w:val="008638D7"/>
    <w:rsid w:val="00866E88"/>
    <w:rsid w:val="00871622"/>
    <w:rsid w:val="00873771"/>
    <w:rsid w:val="00880A13"/>
    <w:rsid w:val="00880B17"/>
    <w:rsid w:val="00881095"/>
    <w:rsid w:val="00894C79"/>
    <w:rsid w:val="0089518B"/>
    <w:rsid w:val="00895AA8"/>
    <w:rsid w:val="00897F6A"/>
    <w:rsid w:val="008B47AB"/>
    <w:rsid w:val="008C3EF9"/>
    <w:rsid w:val="008C4451"/>
    <w:rsid w:val="008D5812"/>
    <w:rsid w:val="008F0E62"/>
    <w:rsid w:val="0091118D"/>
    <w:rsid w:val="009243DA"/>
    <w:rsid w:val="009427FD"/>
    <w:rsid w:val="009428E7"/>
    <w:rsid w:val="00943EB1"/>
    <w:rsid w:val="00950BD6"/>
    <w:rsid w:val="00950CA6"/>
    <w:rsid w:val="00954291"/>
    <w:rsid w:val="0096213E"/>
    <w:rsid w:val="00963048"/>
    <w:rsid w:val="00970292"/>
    <w:rsid w:val="009754B0"/>
    <w:rsid w:val="0098407E"/>
    <w:rsid w:val="0099164B"/>
    <w:rsid w:val="0099273B"/>
    <w:rsid w:val="00997E6D"/>
    <w:rsid w:val="009B29E1"/>
    <w:rsid w:val="009B4CC3"/>
    <w:rsid w:val="009B5881"/>
    <w:rsid w:val="009C1645"/>
    <w:rsid w:val="009C28D9"/>
    <w:rsid w:val="009D5AD8"/>
    <w:rsid w:val="00A03CC6"/>
    <w:rsid w:val="00A124F7"/>
    <w:rsid w:val="00A16B78"/>
    <w:rsid w:val="00A2502F"/>
    <w:rsid w:val="00A35C1E"/>
    <w:rsid w:val="00A41561"/>
    <w:rsid w:val="00A57012"/>
    <w:rsid w:val="00A579F7"/>
    <w:rsid w:val="00A62D7E"/>
    <w:rsid w:val="00A70302"/>
    <w:rsid w:val="00A75E66"/>
    <w:rsid w:val="00A922AA"/>
    <w:rsid w:val="00A96E0F"/>
    <w:rsid w:val="00AA0675"/>
    <w:rsid w:val="00AA1F8C"/>
    <w:rsid w:val="00AE04D4"/>
    <w:rsid w:val="00AF5093"/>
    <w:rsid w:val="00B01662"/>
    <w:rsid w:val="00B0598D"/>
    <w:rsid w:val="00B110FD"/>
    <w:rsid w:val="00B4343C"/>
    <w:rsid w:val="00B521B3"/>
    <w:rsid w:val="00B724CA"/>
    <w:rsid w:val="00B756CD"/>
    <w:rsid w:val="00B8628B"/>
    <w:rsid w:val="00B86F82"/>
    <w:rsid w:val="00B87B04"/>
    <w:rsid w:val="00BB15BD"/>
    <w:rsid w:val="00BB26F0"/>
    <w:rsid w:val="00BB3559"/>
    <w:rsid w:val="00BB69E9"/>
    <w:rsid w:val="00BC36DA"/>
    <w:rsid w:val="00BD7673"/>
    <w:rsid w:val="00BF0063"/>
    <w:rsid w:val="00BF2840"/>
    <w:rsid w:val="00BF2D9F"/>
    <w:rsid w:val="00BF3777"/>
    <w:rsid w:val="00BF3FDB"/>
    <w:rsid w:val="00C04BBF"/>
    <w:rsid w:val="00C224DA"/>
    <w:rsid w:val="00C2391D"/>
    <w:rsid w:val="00C24B2F"/>
    <w:rsid w:val="00C5603E"/>
    <w:rsid w:val="00C63DB1"/>
    <w:rsid w:val="00C6686B"/>
    <w:rsid w:val="00C732C5"/>
    <w:rsid w:val="00C75EBA"/>
    <w:rsid w:val="00C77D88"/>
    <w:rsid w:val="00C82410"/>
    <w:rsid w:val="00C87D51"/>
    <w:rsid w:val="00C93A30"/>
    <w:rsid w:val="00C94F21"/>
    <w:rsid w:val="00CB0703"/>
    <w:rsid w:val="00CB3647"/>
    <w:rsid w:val="00CB3832"/>
    <w:rsid w:val="00CC419A"/>
    <w:rsid w:val="00CD7047"/>
    <w:rsid w:val="00CE08B7"/>
    <w:rsid w:val="00CE0ED7"/>
    <w:rsid w:val="00CF4EC4"/>
    <w:rsid w:val="00CF78A8"/>
    <w:rsid w:val="00D14343"/>
    <w:rsid w:val="00D23ADC"/>
    <w:rsid w:val="00D24EFC"/>
    <w:rsid w:val="00D2532F"/>
    <w:rsid w:val="00D36BC0"/>
    <w:rsid w:val="00D41FC6"/>
    <w:rsid w:val="00D43302"/>
    <w:rsid w:val="00D5031F"/>
    <w:rsid w:val="00D57C93"/>
    <w:rsid w:val="00D75A96"/>
    <w:rsid w:val="00D84A3E"/>
    <w:rsid w:val="00D86A32"/>
    <w:rsid w:val="00D86EDE"/>
    <w:rsid w:val="00D9604F"/>
    <w:rsid w:val="00D97A42"/>
    <w:rsid w:val="00DA5502"/>
    <w:rsid w:val="00DA5780"/>
    <w:rsid w:val="00DB3E70"/>
    <w:rsid w:val="00DB6F4D"/>
    <w:rsid w:val="00DD0248"/>
    <w:rsid w:val="00DD5B6D"/>
    <w:rsid w:val="00DF021A"/>
    <w:rsid w:val="00DF2C4A"/>
    <w:rsid w:val="00E20641"/>
    <w:rsid w:val="00E25C94"/>
    <w:rsid w:val="00E447E8"/>
    <w:rsid w:val="00E55894"/>
    <w:rsid w:val="00E94102"/>
    <w:rsid w:val="00EA02C5"/>
    <w:rsid w:val="00EA43D9"/>
    <w:rsid w:val="00EA49CA"/>
    <w:rsid w:val="00EA4A71"/>
    <w:rsid w:val="00EB1A65"/>
    <w:rsid w:val="00EB1B10"/>
    <w:rsid w:val="00EB544D"/>
    <w:rsid w:val="00EB692E"/>
    <w:rsid w:val="00EE202F"/>
    <w:rsid w:val="00EE5278"/>
    <w:rsid w:val="00EE7491"/>
    <w:rsid w:val="00EF5122"/>
    <w:rsid w:val="00F0044C"/>
    <w:rsid w:val="00F00C77"/>
    <w:rsid w:val="00F1729D"/>
    <w:rsid w:val="00F40D3A"/>
    <w:rsid w:val="00F70BB0"/>
    <w:rsid w:val="00F77E7D"/>
    <w:rsid w:val="00F77EEE"/>
    <w:rsid w:val="00F9099A"/>
    <w:rsid w:val="00F9322B"/>
    <w:rsid w:val="00FB1AA9"/>
    <w:rsid w:val="00FD4B8B"/>
    <w:rsid w:val="00FE078B"/>
    <w:rsid w:val="00FF3E55"/>
    <w:rsid w:val="00FF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86599-D8E3-4E1F-896E-8759F0BB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4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5AA0"/>
    <w:pPr>
      <w:keepNext/>
      <w:jc w:val="center"/>
      <w:outlineLvl w:val="1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48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48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131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31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113187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DD0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13187"/>
    <w:rPr>
      <w:sz w:val="24"/>
      <w:szCs w:val="24"/>
    </w:rPr>
  </w:style>
  <w:style w:type="table" w:styleId="a5">
    <w:name w:val="Table Grid"/>
    <w:basedOn w:val="a1"/>
    <w:uiPriority w:val="99"/>
    <w:rsid w:val="00AA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D7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13187"/>
    <w:rPr>
      <w:sz w:val="0"/>
      <w:szCs w:val="0"/>
    </w:rPr>
  </w:style>
  <w:style w:type="character" w:styleId="a8">
    <w:name w:val="Hyperlink"/>
    <w:basedOn w:val="a0"/>
    <w:uiPriority w:val="99"/>
    <w:semiHidden/>
    <w:unhideWhenUsed/>
    <w:rsid w:val="00377F1B"/>
    <w:rPr>
      <w:color w:val="0000FF"/>
      <w:u w:val="single"/>
    </w:rPr>
  </w:style>
  <w:style w:type="paragraph" w:customStyle="1" w:styleId="s1">
    <w:name w:val="s_1"/>
    <w:basedOn w:val="a"/>
    <w:rsid w:val="00E447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08D3B-DCFD-46C8-A6C5-B0BA6CABE18D}"/>
</file>

<file path=customXml/itemProps2.xml><?xml version="1.0" encoding="utf-8"?>
<ds:datastoreItem xmlns:ds="http://schemas.openxmlformats.org/officeDocument/2006/customXml" ds:itemID="{3CBCC71E-10B2-41A4-88F9-E66FE9391FCF}"/>
</file>

<file path=customXml/itemProps3.xml><?xml version="1.0" encoding="utf-8"?>
<ds:datastoreItem xmlns:ds="http://schemas.openxmlformats.org/officeDocument/2006/customXml" ds:itemID="{57F79A09-2661-4925-B72D-74569A3A9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юрц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Данченко Евгений Юрьевич</cp:lastModifiedBy>
  <cp:revision>3</cp:revision>
  <cp:lastPrinted>2020-12-21T07:18:00Z</cp:lastPrinted>
  <dcterms:created xsi:type="dcterms:W3CDTF">2021-01-12T06:02:00Z</dcterms:created>
  <dcterms:modified xsi:type="dcterms:W3CDTF">2021-01-12T10:37:00Z</dcterms:modified>
</cp:coreProperties>
</file>