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</w:t>
      </w:r>
      <w:r w:rsidRPr="00507A9A">
        <w:rPr>
          <w:rFonts w:ascii="Times New Roman" w:hAnsi="Times New Roman" w:cs="Times New Roman"/>
          <w:sz w:val="20"/>
          <w:szCs w:val="20"/>
        </w:rPr>
        <w:t>договору на размещение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 w:rsidRPr="00507A9A">
        <w:rPr>
          <w:rFonts w:ascii="Times New Roman" w:hAnsi="Times New Roman" w:cs="Times New Roman"/>
          <w:sz w:val="20"/>
          <w:szCs w:val="20"/>
        </w:rPr>
        <w:t xml:space="preserve">нестационарного торгового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объекта на </w:t>
      </w:r>
      <w:r w:rsidRPr="00507A9A">
        <w:rPr>
          <w:rFonts w:ascii="Times New Roman" w:hAnsi="Times New Roman" w:cs="Times New Roman"/>
          <w:sz w:val="20"/>
          <w:szCs w:val="20"/>
        </w:rPr>
        <w:t xml:space="preserve">территории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Краснооктябрьского района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Волгограда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>Техническое задание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 xml:space="preserve">на размещение нестационарного торгового объекта – </w:t>
      </w:r>
      <w:r w:rsidR="00A46165">
        <w:rPr>
          <w:rFonts w:ascii="Times New Roman" w:hAnsi="Times New Roman" w:cs="Times New Roman"/>
          <w:sz w:val="26"/>
          <w:szCs w:val="26"/>
        </w:rPr>
        <w:t>бахчевой развал</w:t>
      </w:r>
      <w:r w:rsidR="00C73DD0">
        <w:rPr>
          <w:rFonts w:ascii="Times New Roman" w:hAnsi="Times New Roman" w:cs="Times New Roman"/>
          <w:sz w:val="26"/>
          <w:szCs w:val="26"/>
        </w:rPr>
        <w:t xml:space="preserve"> на терри</w:t>
      </w:r>
      <w:r w:rsidR="00937372">
        <w:rPr>
          <w:rFonts w:ascii="Times New Roman" w:hAnsi="Times New Roman" w:cs="Times New Roman"/>
          <w:sz w:val="26"/>
          <w:szCs w:val="26"/>
        </w:rPr>
        <w:t>т</w:t>
      </w:r>
      <w:r w:rsidRPr="003F2E24">
        <w:rPr>
          <w:rFonts w:ascii="Times New Roman" w:hAnsi="Times New Roman" w:cs="Times New Roman"/>
          <w:sz w:val="26"/>
          <w:szCs w:val="26"/>
        </w:rPr>
        <w:t>ории Краснооктябрьского района Волгограда, расположенного по адресу:</w:t>
      </w:r>
      <w:r w:rsidR="0071658B">
        <w:rPr>
          <w:rFonts w:ascii="Times New Roman" w:hAnsi="Times New Roman" w:cs="Times New Roman"/>
          <w:sz w:val="26"/>
          <w:szCs w:val="26"/>
        </w:rPr>
        <w:t xml:space="preserve"> </w:t>
      </w:r>
      <w:r w:rsidR="00A46165">
        <w:rPr>
          <w:rFonts w:ascii="Times New Roman" w:hAnsi="Times New Roman" w:cs="Times New Roman"/>
          <w:sz w:val="26"/>
          <w:szCs w:val="26"/>
        </w:rPr>
        <w:t>ул.</w:t>
      </w:r>
      <w:r w:rsidR="005D2719">
        <w:rPr>
          <w:rFonts w:ascii="Times New Roman" w:hAnsi="Times New Roman" w:cs="Times New Roman"/>
          <w:sz w:val="26"/>
          <w:szCs w:val="26"/>
        </w:rPr>
        <w:t xml:space="preserve"> </w:t>
      </w:r>
      <w:r w:rsidR="004D59D2">
        <w:rPr>
          <w:rFonts w:ascii="Times New Roman" w:hAnsi="Times New Roman" w:cs="Times New Roman"/>
          <w:sz w:val="26"/>
          <w:szCs w:val="26"/>
        </w:rPr>
        <w:t>39-й Гвардейской (напротив жилого дома № 29)</w:t>
      </w:r>
      <w:r w:rsidR="00C061DD">
        <w:rPr>
          <w:rFonts w:ascii="Times New Roman" w:hAnsi="Times New Roman" w:cs="Times New Roman"/>
          <w:sz w:val="26"/>
          <w:szCs w:val="26"/>
        </w:rPr>
        <w:t xml:space="preserve"> </w:t>
      </w:r>
      <w:r w:rsidRPr="003F2E24">
        <w:rPr>
          <w:rFonts w:ascii="Times New Roman" w:hAnsi="Times New Roman" w:cs="Times New Roman"/>
          <w:sz w:val="26"/>
          <w:szCs w:val="26"/>
        </w:rPr>
        <w:t>номер в схеме 1.</w:t>
      </w:r>
      <w:r w:rsidR="004D59D2">
        <w:rPr>
          <w:rFonts w:ascii="Times New Roman" w:hAnsi="Times New Roman" w:cs="Times New Roman"/>
          <w:sz w:val="26"/>
          <w:szCs w:val="26"/>
        </w:rPr>
        <w:t>1199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(район, адрес места расположения нестационарного торгового объекта,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номер места в схеме размещения нестационарных торговых объектов на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территории Волгограда)</w:t>
      </w:r>
    </w:p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834"/>
        <w:gridCol w:w="6523"/>
      </w:tblGrid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Перечень требований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Основные показатели нестационарного торгового объекта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специализация нестационарного торгового объекта (включая объем реализуемой продукции собственного производства Хозяйствующим субъектом)</w:t>
            </w:r>
          </w:p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объекта – </w:t>
            </w:r>
            <w:r w:rsidR="004D5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A4616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кв. м;</w:t>
            </w:r>
          </w:p>
          <w:p w:rsidR="0017456D" w:rsidRPr="000A2B04" w:rsidRDefault="0017456D" w:rsidP="00132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площадь убор</w:t>
            </w:r>
            <w:r w:rsidR="009653AF" w:rsidRPr="000A2B04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  <w:r w:rsidR="004D59D2">
              <w:rPr>
                <w:rFonts w:ascii="Times New Roman" w:hAnsi="Times New Roman" w:cs="Times New Roman"/>
                <w:sz w:val="20"/>
                <w:szCs w:val="20"/>
              </w:rPr>
              <w:t xml:space="preserve"> прилегающей территории – 2</w:t>
            </w:r>
            <w:r w:rsidR="00A4616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132552"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Сроки выполнения проектных, монтажных работ по размещению нестационарного торгового объекта и выполнения работ по благоустройству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со дня подписания договора на размещение нестационарного торгового объекта на территории Волгограда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обеспечить условия жизнедеятельности маломобильных групп населения согласно действующему законодательству</w:t>
            </w:r>
          </w:p>
        </w:tc>
      </w:tr>
    </w:tbl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56D" w:rsidRPr="004D6D2D" w:rsidRDefault="0017456D" w:rsidP="007A5C2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4D59D2" w:rsidP="001745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0C2D28" wp14:editId="592D3A5C">
            <wp:extent cx="5353050" cy="3914775"/>
            <wp:effectExtent l="0" t="0" r="0" b="9525"/>
            <wp:docPr id="1" name="Рисунок 1" descr="\\Admkor\ОБЩАЯ ПАПКА\Чередникова Е.И\39-й Гвардейской, 31 - бахчевой раз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kor\ОБЩАЯ ПАПКА\Чередникова Е.И\39-й Гвардейской, 31 - бахчевой разва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5" t="26313" r="9682" b="29724"/>
                    <a:stretch/>
                  </pic:blipFill>
                  <pic:spPr bwMode="auto">
                    <a:xfrm>
                      <a:off x="0" y="0"/>
                      <a:ext cx="5356830" cy="391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3AF" w:rsidRDefault="009653AF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sectPr w:rsidR="0017456D" w:rsidSect="009D5C93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56D"/>
    <w:rsid w:val="0009029D"/>
    <w:rsid w:val="000A2B04"/>
    <w:rsid w:val="00132552"/>
    <w:rsid w:val="0017456D"/>
    <w:rsid w:val="001C4E25"/>
    <w:rsid w:val="00225C7B"/>
    <w:rsid w:val="003462A6"/>
    <w:rsid w:val="003948B8"/>
    <w:rsid w:val="003F2E24"/>
    <w:rsid w:val="004A4FB5"/>
    <w:rsid w:val="004D59D2"/>
    <w:rsid w:val="005927E5"/>
    <w:rsid w:val="005D2719"/>
    <w:rsid w:val="00601128"/>
    <w:rsid w:val="0071658B"/>
    <w:rsid w:val="007A5C27"/>
    <w:rsid w:val="007B76D7"/>
    <w:rsid w:val="00841625"/>
    <w:rsid w:val="00852F8D"/>
    <w:rsid w:val="00937372"/>
    <w:rsid w:val="009653AF"/>
    <w:rsid w:val="009D5C93"/>
    <w:rsid w:val="00A46165"/>
    <w:rsid w:val="00AD703B"/>
    <w:rsid w:val="00BF23EC"/>
    <w:rsid w:val="00C061DD"/>
    <w:rsid w:val="00C73DD0"/>
    <w:rsid w:val="00C76CA3"/>
    <w:rsid w:val="00D12737"/>
    <w:rsid w:val="00DD126A"/>
    <w:rsid w:val="00E603FA"/>
    <w:rsid w:val="00E734DF"/>
    <w:rsid w:val="00FE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761DA2-547F-45C4-A96B-93E1AAD2D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BB0674-199D-406A-AC99-A7047E90A559}"/>
</file>

<file path=customXml/itemProps2.xml><?xml version="1.0" encoding="utf-8"?>
<ds:datastoreItem xmlns:ds="http://schemas.openxmlformats.org/officeDocument/2006/customXml" ds:itemID="{044A54D3-1D7E-4F90-B705-8BE4C24DEB73}"/>
</file>

<file path=customXml/itemProps3.xml><?xml version="1.0" encoding="utf-8"?>
<ds:datastoreItem xmlns:ds="http://schemas.openxmlformats.org/officeDocument/2006/customXml" ds:itemID="{96BFB7D2-523E-42B5-B62F-4E89FE0733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В. Семененко</dc:creator>
  <cp:keywords/>
  <dc:description/>
  <cp:lastModifiedBy>Чередникова Екатерина Ивановна</cp:lastModifiedBy>
  <cp:revision>24</cp:revision>
  <cp:lastPrinted>2019-02-05T12:45:00Z</cp:lastPrinted>
  <dcterms:created xsi:type="dcterms:W3CDTF">2019-01-28T06:11:00Z</dcterms:created>
  <dcterms:modified xsi:type="dcterms:W3CDTF">2022-05-24T05:50:00Z</dcterms:modified>
</cp:coreProperties>
</file>