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по профилактике мошеннически</w:t>
      </w:r>
      <w:r w:rsidR="00093B73" w:rsidRPr="00DA1680">
        <w:rPr>
          <w:rFonts w:ascii="Times New Roman" w:hAnsi="Times New Roman" w:cs="Times New Roman"/>
          <w:sz w:val="28"/>
          <w:szCs w:val="28"/>
        </w:rPr>
        <w:t>х</w:t>
      </w:r>
      <w:r w:rsidRPr="00DA168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93B73" w:rsidRPr="00DA1680">
        <w:rPr>
          <w:rFonts w:ascii="Times New Roman" w:hAnsi="Times New Roman" w:cs="Times New Roman"/>
          <w:sz w:val="28"/>
          <w:szCs w:val="28"/>
        </w:rPr>
        <w:t>й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Признаки мошенничества со</w:t>
      </w:r>
      <w:bookmarkStart w:id="0" w:name="_GoBack"/>
      <w:bookmarkEnd w:id="0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стороны покупателя при продажах в Интернете: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Покупатель не особо интересуется товаром, быстро демонстрирует свое желание сделать покупку и переходит к разговору о способе оплаты.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2. 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Покупатель просит вас сообщить ему различные коды, которые придут к вам на мобильный телефон, якобы необходимые ему для совершения платежа.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Признаки мошенничества со стороны продавца при покупках в Интернете: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Отсутствует адрес и телефон, все общение предлагается вести через электронную почту или программы обмена мгновенными сообщениями.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2. Отсутствует реальное имя продавца, человек прячется за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Продавец зарегистрирован на сервисе недавно, объявление о продаже – единственное его сообщение.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4. Объявление опубликовано с ошибками, составлено небрежно, без знаков препинания, заглавными буквами и т. д.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5. Отсутствует фото товара, либо же приложен снимок из Интернета (это можно определить, используя сервисы поиска дубликатов картинок).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6. Слишком низкая цена товара в сравнении с аналогами у других продавцов.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7. Продавец требует полную или частичную предоплату (например, в качестве гарантии, что вы пойдете получать товар на почте с оплатой наложенным платежом).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9.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жертвами телефонных мошенничеств: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При телефонном звонке от имени якобы родственников и сообщении о трудной ситуации следует дозвониться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до родных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и близких, о которых идет речь, выяснить подробности случившегося, а не переводить и не отдавать деньги незнакомым людям;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– Перезвонить (а лучше всего подойти) в любое отделение банка, от имени которого пришло сообщение о проблемах обслуживания по расчетному счету/карте, и решить все возникшие вопросы. Можно также позвонить своим близким,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 сообщать незнакомым людям (как при личном контакте, так и по телефону или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интернет-переписке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) данные о себе, своих близких, родственниках, банковских картах, то есть любую конфиденциальную (личную) информацию;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 осуществлять предоплату за товар или обещанную выплату (услугу), производить оплату только при их фактическом получении.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жертвой интернет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мошенничества: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–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Получить максимум сведений о продавце или магазине: адреса, телефоны, историю в социальных сетях, наличие службы доставки и т. п. Действующие легально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или розничные продавцы размещают полную информацию и работают по принципу «оплата товара после доставки»;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Виды мошенничеств в сетях сотовой и проводной связи и в сети Интернет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1. Мошенничества, совершаемые с использованием мобильной и проводной связи: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Сотовый и проводной телефон используется как средство передачи голосовой информации</w:t>
      </w:r>
      <w:r w:rsidRPr="00DA1680">
        <w:rPr>
          <w:rFonts w:ascii="Times New Roman" w:hAnsi="Times New Roman" w:cs="Times New Roman"/>
          <w:sz w:val="28"/>
          <w:szCs w:val="28"/>
        </w:rPr>
        <w:t>, подвиды, типы: «ваш сын попал в аварию...»,  «мама/папа у меня проблемы...», «это из банка/соцзащиты и пр...».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б) Сотовый телефон используется для передачи СМС с ложной информацией:</w:t>
      </w:r>
      <w:r w:rsidRPr="00DA1680">
        <w:rPr>
          <w:rFonts w:ascii="Times New Roman" w:hAnsi="Times New Roman" w:cs="Times New Roman"/>
          <w:sz w:val="28"/>
          <w:szCs w:val="28"/>
        </w:rPr>
        <w:t xml:space="preserve"> «мама, кинь мне на этот номер денег, потом все объясню», «ваша карта заблокирована подробности по тел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с вашего счета списано  5000 рублей, подробности по тел...».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lastRenderedPageBreak/>
        <w:t>в) Сотовый телефон и ваше объявление в сети Интернет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) используется мошенником для получения от вас данных карты и привязки карты к мобильному телефону мошенника: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- «я по вашему объявлению на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(о продаже, о сдаче в аренду),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сообщите мне данные с вашей карты и код на обратной стороне я вам отправлю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деньги...»;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- «я хочу отправить деньги вам на карту за товар на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предоплату за аренду, у вас карта привязана к мобильному банку, если нет, идите к банкомату я вас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проинструктирую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как подключить мобильный банк».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её действия, а тем более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Гражданам, имеющим престарелых родственников, соседей, знакомых,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Если при мошенничестве, в ходе телефонного разговора преступником была получена информация о банковской карте, то необходимо позвонить по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телефону указанному на карте и заблокировать карту. В день совершения мошенничества необходимо обратиться в банк с заявлением о возврате денежных средств на карту, так как банк обязан возвратить денежные средства, если операция была оспорена владельцем карты в день операции.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80">
        <w:rPr>
          <w:rFonts w:ascii="Times New Roman" w:hAnsi="Times New Roman" w:cs="Times New Roman"/>
          <w:sz w:val="28"/>
          <w:szCs w:val="28"/>
        </w:rPr>
        <w:t>Для предотвращения мошенничеств также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Последнее время получают распространение мошенничества, совершенные в отношении пользователей сети Интернет продающих товары на сайтах бесплатных объявлений. Продавцу поступает звонок якобы от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 После получения этих сведений мошенник использует данные о карте для оплаты покупок в сети Интернет. Другой вариант,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вариант, когда мошенник, выступающий в роли «покупателя» предлагает продавцу пройти к банкомату и, якобы произведя некоторые операции, получить деньги, в трех указанных случаях мошенник похищает денежные  средства продавца.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г)  Сотовый телефон используется мошенниками для передачи СМС сообщения, сообщений через мессенджеры </w:t>
      </w:r>
      <w:proofErr w:type="spellStart"/>
      <w:r w:rsidRPr="00DA1680">
        <w:rPr>
          <w:rFonts w:ascii="Times New Roman" w:hAnsi="Times New Roman" w:cs="Times New Roman"/>
          <w:b/>
          <w:i/>
          <w:sz w:val="28"/>
          <w:szCs w:val="28"/>
        </w:rPr>
        <w:t>Viber</w:t>
      </w:r>
      <w:proofErr w:type="spellEnd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A1680">
        <w:rPr>
          <w:rFonts w:ascii="Times New Roman" w:hAnsi="Times New Roman" w:cs="Times New Roman"/>
          <w:b/>
          <w:i/>
          <w:sz w:val="28"/>
          <w:szCs w:val="28"/>
        </w:rPr>
        <w:t>WhatsApp</w:t>
      </w:r>
      <w:proofErr w:type="spellEnd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с вредоносной информацией.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Типы сообщений: «здесь наши с тобой фото http:\\...», «ваш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акакунт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, страница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 взломаны, пройдите регистрацию http:\\...», «вы выиграли автомобиль, подробности http:\\...”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Новый тип сообщений с вредоносной ссылкой: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«я по вашему объявлению, согласны ли вы на обмен на это http:\\foto3.inc...»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ссылках и возможных мошенничествах. Сообщите пользователям сети Интернет, что данная ссылка мошенническая. Удалите указанное сообщение, если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убеждены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, что оно не нанесло вред Вашему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Вредоносные программы создаются и усовершенствуются мошенниками регулярно, и при работе с телефоном Вы можете столкнуться с видом вредоносных программ,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счетов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сим-карту.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Можно избежать участи жертвы данных мошенничеств, если следовать следующим рекомендациям: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Запретить перевод всего объема денежных сре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арты, счета.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2. Мошенничества, совершаемые в сети Интернет и с помощью сети Интернет: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Мошенничества при продаже товаров в сети Интернет по предоплате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(распространенные виды: продажа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, цифровой, бытовой техники, одежды, обуви, автомобилей, автозапчастей);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б) Получение от интернет магазина, продавца товара, не соответствующего </w:t>
      </w:r>
      <w:proofErr w:type="gramStart"/>
      <w:r w:rsidRPr="00DA1680">
        <w:rPr>
          <w:rFonts w:ascii="Times New Roman" w:hAnsi="Times New Roman" w:cs="Times New Roman"/>
          <w:b/>
          <w:i/>
          <w:sz w:val="28"/>
          <w:szCs w:val="28"/>
        </w:rPr>
        <w:t>заявленному</w:t>
      </w:r>
      <w:proofErr w:type="gramEnd"/>
      <w:r w:rsidRPr="00DA16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Не стоит приобретать товары в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позиционирующих себя как российские, но имеющие сайты в доменных  зонах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отзывам в сети Интернет к данному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интернет-магазину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, продавцу. Проверить когда был создан магазин, сайт. Создан ли он год и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более назад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фото-снимках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интернет-справочниках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найти телефоны администратора офисного центра,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ресепшена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убедиться,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Это касается и приобретения стройматериалов и металла – обратитесь к услугам юриста в городе продавца. Любые присланные Вам по Интернету фотографии, сканы документов и автомобиля мошенники с легкостью подделывают.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Настоятельно рекомендуем 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фейковыми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социальную сеть.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в) Сайты «подделки», а так же </w:t>
      </w:r>
      <w:proofErr w:type="spellStart"/>
      <w:r w:rsidRPr="00DA1680">
        <w:rPr>
          <w:rFonts w:ascii="Times New Roman" w:hAnsi="Times New Roman" w:cs="Times New Roman"/>
          <w:b/>
          <w:i/>
          <w:sz w:val="28"/>
          <w:szCs w:val="28"/>
        </w:rPr>
        <w:t>фишинговые</w:t>
      </w:r>
      <w:proofErr w:type="spellEnd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сайты.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и других не связанных с российским интернет пространством.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 Неоднократно проверьте сайты в разделах которых, планируете указать данные о своей банковской карте, по дате создания сайта, по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телефонам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(CVV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покупке авиа, железнодорожных билетов не ищите очень дешевые билеты на сомнительных сайтах, тем более расположенных в доменных зонах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 Доступные по цене билеты желательно приобретать на официальных сайтах компаний-перевозчиков.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840202" w:rsidP="00723C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 xml:space="preserve">ГУ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МВД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России по Волгоградской области </w:t>
      </w:r>
    </w:p>
    <w:p w:rsidR="00C0444B" w:rsidRPr="00DA1680" w:rsidRDefault="00C0444B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44B" w:rsidRPr="00DA1680" w:rsidSect="007A67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3A" w:rsidRDefault="006A653A" w:rsidP="007E08CB">
      <w:pPr>
        <w:spacing w:after="0" w:line="240" w:lineRule="auto"/>
      </w:pPr>
      <w:r>
        <w:separator/>
      </w:r>
    </w:p>
  </w:endnote>
  <w:endnote w:type="continuationSeparator" w:id="0">
    <w:p w:rsidR="006A653A" w:rsidRDefault="006A653A" w:rsidP="007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3A" w:rsidRDefault="006A653A" w:rsidP="007E08CB">
      <w:pPr>
        <w:spacing w:after="0" w:line="240" w:lineRule="auto"/>
      </w:pPr>
      <w:r>
        <w:separator/>
      </w:r>
    </w:p>
  </w:footnote>
  <w:footnote w:type="continuationSeparator" w:id="0">
    <w:p w:rsidR="006A653A" w:rsidRDefault="006A653A" w:rsidP="007E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700563"/>
      <w:docPartObj>
        <w:docPartGallery w:val="Page Numbers (Top of Page)"/>
        <w:docPartUnique/>
      </w:docPartObj>
    </w:sdtPr>
    <w:sdtContent>
      <w:p w:rsidR="007A67FA" w:rsidRDefault="007A67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680">
          <w:rPr>
            <w:noProof/>
          </w:rPr>
          <w:t>9</w:t>
        </w:r>
        <w:r>
          <w:fldChar w:fldCharType="end"/>
        </w:r>
      </w:p>
    </w:sdtContent>
  </w:sdt>
  <w:p w:rsidR="007E08CB" w:rsidRDefault="007E0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D6"/>
    <w:rsid w:val="00014028"/>
    <w:rsid w:val="00027F11"/>
    <w:rsid w:val="00035AFB"/>
    <w:rsid w:val="000460AC"/>
    <w:rsid w:val="000549B5"/>
    <w:rsid w:val="000569DE"/>
    <w:rsid w:val="000605A2"/>
    <w:rsid w:val="00070D20"/>
    <w:rsid w:val="00073DA7"/>
    <w:rsid w:val="00093B73"/>
    <w:rsid w:val="00095C75"/>
    <w:rsid w:val="000B12AA"/>
    <w:rsid w:val="000B1EC0"/>
    <w:rsid w:val="000C6920"/>
    <w:rsid w:val="000D5772"/>
    <w:rsid w:val="000F061B"/>
    <w:rsid w:val="000F6538"/>
    <w:rsid w:val="000F7C2C"/>
    <w:rsid w:val="00117754"/>
    <w:rsid w:val="00121699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211648"/>
    <w:rsid w:val="002126FD"/>
    <w:rsid w:val="00213BAF"/>
    <w:rsid w:val="00246BFD"/>
    <w:rsid w:val="0025474C"/>
    <w:rsid w:val="00267792"/>
    <w:rsid w:val="0027759D"/>
    <w:rsid w:val="00281411"/>
    <w:rsid w:val="00282824"/>
    <w:rsid w:val="0029253E"/>
    <w:rsid w:val="00295040"/>
    <w:rsid w:val="002A197E"/>
    <w:rsid w:val="002A40D6"/>
    <w:rsid w:val="002A55F9"/>
    <w:rsid w:val="002B2FE6"/>
    <w:rsid w:val="002B7CE7"/>
    <w:rsid w:val="002E1CD4"/>
    <w:rsid w:val="00321BD9"/>
    <w:rsid w:val="0032296C"/>
    <w:rsid w:val="003306A0"/>
    <w:rsid w:val="003408F0"/>
    <w:rsid w:val="00343C97"/>
    <w:rsid w:val="00354213"/>
    <w:rsid w:val="0038642B"/>
    <w:rsid w:val="00392B18"/>
    <w:rsid w:val="003939D5"/>
    <w:rsid w:val="003A10B6"/>
    <w:rsid w:val="003A1738"/>
    <w:rsid w:val="003A5920"/>
    <w:rsid w:val="003B0E09"/>
    <w:rsid w:val="003B5807"/>
    <w:rsid w:val="003B5AD8"/>
    <w:rsid w:val="003C44DF"/>
    <w:rsid w:val="00404DED"/>
    <w:rsid w:val="00405D3F"/>
    <w:rsid w:val="004121C7"/>
    <w:rsid w:val="004335C0"/>
    <w:rsid w:val="00435076"/>
    <w:rsid w:val="00437BBA"/>
    <w:rsid w:val="004470D0"/>
    <w:rsid w:val="00450BCC"/>
    <w:rsid w:val="00463066"/>
    <w:rsid w:val="0047034F"/>
    <w:rsid w:val="00474994"/>
    <w:rsid w:val="00487664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D34DE"/>
    <w:rsid w:val="005D5E96"/>
    <w:rsid w:val="005E13D5"/>
    <w:rsid w:val="0060158A"/>
    <w:rsid w:val="006369D9"/>
    <w:rsid w:val="006655C3"/>
    <w:rsid w:val="00672A03"/>
    <w:rsid w:val="006A1364"/>
    <w:rsid w:val="006A2F5A"/>
    <w:rsid w:val="006A653A"/>
    <w:rsid w:val="006B19A1"/>
    <w:rsid w:val="006B53C1"/>
    <w:rsid w:val="006B6B40"/>
    <w:rsid w:val="006C3E24"/>
    <w:rsid w:val="006C518C"/>
    <w:rsid w:val="006C746D"/>
    <w:rsid w:val="006D5F4C"/>
    <w:rsid w:val="006E6385"/>
    <w:rsid w:val="006F30A9"/>
    <w:rsid w:val="007125E5"/>
    <w:rsid w:val="0071528A"/>
    <w:rsid w:val="00723C8E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4DD6"/>
    <w:rsid w:val="007A67FA"/>
    <w:rsid w:val="007A6A53"/>
    <w:rsid w:val="007B2A00"/>
    <w:rsid w:val="007B6BDA"/>
    <w:rsid w:val="007C05A9"/>
    <w:rsid w:val="007C109D"/>
    <w:rsid w:val="007C35A1"/>
    <w:rsid w:val="007C4771"/>
    <w:rsid w:val="007E08CB"/>
    <w:rsid w:val="007F5DB4"/>
    <w:rsid w:val="00802226"/>
    <w:rsid w:val="0080342F"/>
    <w:rsid w:val="00834264"/>
    <w:rsid w:val="00835212"/>
    <w:rsid w:val="008369F3"/>
    <w:rsid w:val="00836C22"/>
    <w:rsid w:val="00840202"/>
    <w:rsid w:val="00840682"/>
    <w:rsid w:val="00862558"/>
    <w:rsid w:val="008633B2"/>
    <w:rsid w:val="00884CD3"/>
    <w:rsid w:val="0089293A"/>
    <w:rsid w:val="00895388"/>
    <w:rsid w:val="008955E1"/>
    <w:rsid w:val="008A1546"/>
    <w:rsid w:val="008A46FE"/>
    <w:rsid w:val="008E6CE8"/>
    <w:rsid w:val="00903EED"/>
    <w:rsid w:val="0091084D"/>
    <w:rsid w:val="009168B6"/>
    <w:rsid w:val="00944940"/>
    <w:rsid w:val="009556B1"/>
    <w:rsid w:val="00995226"/>
    <w:rsid w:val="009A0EEA"/>
    <w:rsid w:val="009A3B2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24BFA"/>
    <w:rsid w:val="00A266D1"/>
    <w:rsid w:val="00A318FC"/>
    <w:rsid w:val="00A31BF7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AF7EB8"/>
    <w:rsid w:val="00B13263"/>
    <w:rsid w:val="00B21632"/>
    <w:rsid w:val="00B24C45"/>
    <w:rsid w:val="00B24C9D"/>
    <w:rsid w:val="00B7159F"/>
    <w:rsid w:val="00B74E81"/>
    <w:rsid w:val="00B8272E"/>
    <w:rsid w:val="00BA4C5D"/>
    <w:rsid w:val="00BA728A"/>
    <w:rsid w:val="00BD1BB7"/>
    <w:rsid w:val="00BD396C"/>
    <w:rsid w:val="00BD43A4"/>
    <w:rsid w:val="00BD5CF8"/>
    <w:rsid w:val="00BE0D56"/>
    <w:rsid w:val="00BE1E2A"/>
    <w:rsid w:val="00BF20D5"/>
    <w:rsid w:val="00BF443C"/>
    <w:rsid w:val="00C0444B"/>
    <w:rsid w:val="00C13FAE"/>
    <w:rsid w:val="00C308D5"/>
    <w:rsid w:val="00C31502"/>
    <w:rsid w:val="00C3518C"/>
    <w:rsid w:val="00C42B8A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D1667"/>
    <w:rsid w:val="00CD34DF"/>
    <w:rsid w:val="00CD4A33"/>
    <w:rsid w:val="00CE5C6A"/>
    <w:rsid w:val="00CE7AEC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928E9"/>
    <w:rsid w:val="00DA0FB9"/>
    <w:rsid w:val="00DA1680"/>
    <w:rsid w:val="00DA7172"/>
    <w:rsid w:val="00DE2ABA"/>
    <w:rsid w:val="00DF3BD8"/>
    <w:rsid w:val="00DF69FD"/>
    <w:rsid w:val="00E16557"/>
    <w:rsid w:val="00E17AD9"/>
    <w:rsid w:val="00E248B0"/>
    <w:rsid w:val="00E32C62"/>
    <w:rsid w:val="00E415CC"/>
    <w:rsid w:val="00E51305"/>
    <w:rsid w:val="00E8135E"/>
    <w:rsid w:val="00E85F88"/>
    <w:rsid w:val="00EA3E5B"/>
    <w:rsid w:val="00EB3A82"/>
    <w:rsid w:val="00EB4419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751D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CB"/>
  </w:style>
  <w:style w:type="paragraph" w:styleId="a5">
    <w:name w:val="footer"/>
    <w:basedOn w:val="a"/>
    <w:link w:val="a6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CB"/>
  </w:style>
  <w:style w:type="paragraph" w:styleId="a5">
    <w:name w:val="footer"/>
    <w:basedOn w:val="a"/>
    <w:link w:val="a6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8F90D-D941-4E8F-A214-B0F29FA48DB3}"/>
</file>

<file path=customXml/itemProps2.xml><?xml version="1.0" encoding="utf-8"?>
<ds:datastoreItem xmlns:ds="http://schemas.openxmlformats.org/officeDocument/2006/customXml" ds:itemID="{7C1C7018-1E83-4CFC-B31F-EA52D20FD415}"/>
</file>

<file path=customXml/itemProps3.xml><?xml version="1.0" encoding="utf-8"?>
<ds:datastoreItem xmlns:ds="http://schemas.openxmlformats.org/officeDocument/2006/customXml" ds:itemID="{70B29D04-EBD4-4167-A0E9-EE8862263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Затопляев Александр Владимирович</cp:lastModifiedBy>
  <cp:revision>56</cp:revision>
  <dcterms:created xsi:type="dcterms:W3CDTF">2018-02-19T07:54:00Z</dcterms:created>
  <dcterms:modified xsi:type="dcterms:W3CDTF">2019-04-15T11:27:00Z</dcterms:modified>
</cp:coreProperties>
</file>