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B87B1C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A277D7" w:rsidRPr="00B87B1C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0C1" w:rsidRPr="00B87B1C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87B1C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B87B1C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87B1C">
        <w:rPr>
          <w:rFonts w:ascii="Times New Roman" w:hAnsi="Times New Roman" w:cs="Times New Roman"/>
          <w:b w:val="0"/>
          <w:sz w:val="24"/>
          <w:szCs w:val="24"/>
        </w:rPr>
        <w:t>132 «Об утверждении схемы размещения нестационарных торговых объектов на территории Волгограда», постановлением администрации Волгограда</w:t>
      </w:r>
      <w:proofErr w:type="gramEnd"/>
      <w:r w:rsidRPr="00B87B1C">
        <w:rPr>
          <w:rFonts w:ascii="Times New Roman" w:hAnsi="Times New Roman" w:cs="Times New Roman"/>
          <w:b w:val="0"/>
          <w:sz w:val="24"/>
          <w:szCs w:val="24"/>
        </w:rPr>
        <w:t xml:space="preserve"> от 02.03.2017 №  248 «Об утверждении базовых типовых </w:t>
      </w:r>
      <w:proofErr w:type="gramStart"/>
      <w:r w:rsidRPr="00B87B1C">
        <w:rPr>
          <w:rFonts w:ascii="Times New Roman" w:hAnsi="Times New Roman" w:cs="Times New Roman"/>
          <w:b w:val="0"/>
          <w:sz w:val="24"/>
          <w:szCs w:val="24"/>
        </w:rPr>
        <w:t>архитектурных решений</w:t>
      </w:r>
      <w:proofErr w:type="gramEnd"/>
      <w:r w:rsidRPr="00B87B1C">
        <w:rPr>
          <w:rFonts w:ascii="Times New Roman" w:hAnsi="Times New Roman" w:cs="Times New Roman"/>
          <w:b w:val="0"/>
          <w:sz w:val="24"/>
          <w:szCs w:val="24"/>
        </w:rPr>
        <w:t xml:space="preserve">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</w:p>
    <w:p w:rsidR="0086612B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01C50" w:rsidRPr="00F01C50" w:rsidTr="003A0DFD">
        <w:tc>
          <w:tcPr>
            <w:tcW w:w="567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C50" w:rsidRPr="00F01C50" w:rsidRDefault="00F01C50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C50" w:rsidRPr="00F01C50" w:rsidRDefault="00F01C50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Управление экономического развития и инвестиций аппарата главы Волгограда (далее – Управление).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400074, г. Волгоград, ул. Рабоче-Крестьянская, 30.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400074, г. Волгоград, ул. Рабоче-Крестьянская, 30.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30-13-52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Пугачева Любовь Васильевна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F01C50" w:rsidRPr="00F01C50" w:rsidRDefault="00DC4861" w:rsidP="00DC486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 w:rsidR="00964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февраля</w:t>
            </w:r>
            <w:r w:rsidR="00964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2022 г. в  </w:t>
            </w:r>
            <w:r w:rsidR="008E1A1D" w:rsidRPr="008E1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F01C50" w:rsidRPr="008E1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час.</w:t>
            </w:r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00мин.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F01C50" w:rsidRPr="00F01C50" w:rsidRDefault="00DC4861" w:rsidP="0096451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64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2021  (в рабочие дни с 08-30 часов до 17-30 часов, перерыв с 12-30 до 13-30.</w:t>
            </w:r>
            <w:proofErr w:type="gramEnd"/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F01C50" w:rsidRPr="00F01C50" w:rsidRDefault="00DC4861" w:rsidP="0096451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="00964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января</w:t>
            </w:r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</w:t>
            </w:r>
            <w:r w:rsidR="00964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16-30 часов, перерыв с 12-30 до 13-30).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заключение договора на размещение нестационарного торгового объекта на территории Волгограда - (далее - Конкурс).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заявителем Конкурса: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7080" w:type="dxa"/>
          </w:tcPr>
          <w:p w:rsidR="00F01C50" w:rsidRPr="00F01C50" w:rsidRDefault="00DC4861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Задаток на участие в Конкурсе 04.02</w:t>
            </w:r>
            <w:r w:rsidR="00964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.2022</w:t>
            </w:r>
            <w:r w:rsidR="00F01C50" w:rsidRPr="00F0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лоту № ___</w:t>
            </w:r>
            <w:r w:rsidR="00F01C50"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(указывается номер лота в соответствии с Таблицей №1</w:t>
            </w:r>
            <w:proofErr w:type="gramStart"/>
            <w:r w:rsidR="00F01C50"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 w:rsidRPr="00F01C50">
              <w:t xml:space="preserve"> (</w:t>
            </w: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F01C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2 к конкурсной документации)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F01C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F01C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лотков, торговых галерей), требований к нестационарным торговым объектам (киоскам, павильонам, торговым галереям), размещаемым на территории Волгограда» и </w:t>
            </w:r>
            <w:r w:rsidRPr="00F01C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заданием.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«Управление экономического развития и инвестиций аппарата главы Волгограда»/ Потребительский рынок Волгограда/Конкурс на право заключения договора</w:t>
            </w:r>
            <w:r w:rsidR="00964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/202</w:t>
            </w:r>
            <w:r w:rsidR="0011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C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/Конкурсная документация 04.02</w:t>
            </w:r>
            <w:r w:rsidR="00964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64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F01C50" w:rsidRPr="00F01C50" w:rsidRDefault="00F01C50" w:rsidP="00F01C5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F01C50" w:rsidRPr="00032CA1" w:rsidRDefault="00F01C50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B87B1C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Таблица № 1</w:t>
      </w:r>
    </w:p>
    <w:p w:rsidR="009F2A04" w:rsidRPr="00B87B1C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A36DCE" w:rsidRDefault="00A36DCE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0"/>
        <w:tblW w:w="102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276"/>
        <w:gridCol w:w="850"/>
        <w:gridCol w:w="993"/>
        <w:gridCol w:w="708"/>
        <w:gridCol w:w="1134"/>
        <w:gridCol w:w="916"/>
        <w:gridCol w:w="927"/>
        <w:gridCol w:w="958"/>
      </w:tblGrid>
      <w:tr w:rsidR="0025140B" w:rsidRPr="0025140B" w:rsidTr="00934BE6">
        <w:tc>
          <w:tcPr>
            <w:tcW w:w="534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  <w:r w:rsidRPr="0025140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 случае признания конкурса несостоявшимся - сумма договора, руб.</w:t>
            </w:r>
          </w:p>
        </w:tc>
      </w:tr>
      <w:tr w:rsidR="008E1A1D" w:rsidRPr="0025140B" w:rsidTr="00934BE6">
        <w:trPr>
          <w:trHeight w:val="765"/>
        </w:trPr>
        <w:tc>
          <w:tcPr>
            <w:tcW w:w="534" w:type="dxa"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1.1127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Николая Отрады, 20е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</w:tr>
      <w:tr w:rsidR="008E1A1D" w:rsidRPr="0025140B" w:rsidTr="00934BE6">
        <w:trPr>
          <w:trHeight w:val="765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1.1128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академика Богомольца, 6Д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</w:tr>
      <w:tr w:rsidR="008E1A1D" w:rsidRPr="0025140B" w:rsidTr="00934BE6">
        <w:trPr>
          <w:trHeight w:val="765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1.1238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Хользунова</w:t>
            </w:r>
            <w:proofErr w:type="spellEnd"/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36/1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</w:tr>
      <w:tr w:rsidR="008E1A1D" w:rsidRPr="0025140B" w:rsidTr="00934BE6">
        <w:trPr>
          <w:trHeight w:val="765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1.1070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Базарова (напротив жилого дома N 18)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</w:tr>
      <w:tr w:rsidR="008E1A1D" w:rsidRPr="0025140B" w:rsidTr="00934BE6">
        <w:trPr>
          <w:trHeight w:val="765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1.1142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Базарова (напротив жилого дома N 18)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</w:tr>
      <w:tr w:rsidR="008E1A1D" w:rsidRPr="0025140B" w:rsidTr="00934BE6">
        <w:trPr>
          <w:trHeight w:val="1692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1.900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Рихарда Зорге, 52д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8E1A1D" w:rsidRPr="0025140B" w:rsidTr="00934BE6">
        <w:trPr>
          <w:trHeight w:val="1772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Новодвинская</w:t>
            </w:r>
            <w:proofErr w:type="spellEnd"/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(севернее квартала 03_03_021)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</w:tr>
      <w:tr w:rsidR="008E1A1D" w:rsidRPr="0025140B" w:rsidTr="00934BE6">
        <w:trPr>
          <w:trHeight w:val="765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1.1761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8-й Воздушной Армии, 34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</w:tr>
      <w:tr w:rsidR="008E1A1D" w:rsidRPr="0025140B" w:rsidTr="00934BE6">
        <w:trPr>
          <w:trHeight w:val="1275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1.1218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Невская, 12В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</w:tr>
      <w:tr w:rsidR="008E1A1D" w:rsidRPr="0025140B" w:rsidTr="00934BE6">
        <w:trPr>
          <w:trHeight w:val="765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1.1219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Двинская, 20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8E1A1D" w:rsidRPr="0025140B" w:rsidTr="00934BE6">
        <w:trPr>
          <w:trHeight w:val="765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1.952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Бобруйская</w:t>
            </w:r>
            <w:proofErr w:type="spellEnd"/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</w:tr>
      <w:tr w:rsidR="008E1A1D" w:rsidRPr="0025140B" w:rsidTr="00934BE6">
        <w:trPr>
          <w:trHeight w:val="765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Тер. Поселок Горная Поляна, ул. Угловая (6/69-1)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8E1A1D" w:rsidRPr="0025140B" w:rsidTr="00934BE6">
        <w:trPr>
          <w:trHeight w:val="510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1.893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Малиновского, напротив дома N 6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</w:tr>
      <w:tr w:rsidR="008E1A1D" w:rsidRPr="0025140B" w:rsidTr="00934BE6">
        <w:trPr>
          <w:trHeight w:val="765"/>
        </w:trPr>
        <w:tc>
          <w:tcPr>
            <w:tcW w:w="534" w:type="dxa"/>
            <w:hideMark/>
          </w:tcPr>
          <w:p w:rsidR="008E1A1D" w:rsidRPr="0025140B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1.498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Колосовая</w:t>
            </w:r>
            <w:proofErr w:type="gramEnd"/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дома № 18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</w:tr>
      <w:tr w:rsidR="008E1A1D" w:rsidRPr="0025140B" w:rsidTr="00934BE6">
        <w:trPr>
          <w:trHeight w:val="765"/>
        </w:trPr>
        <w:tc>
          <w:tcPr>
            <w:tcW w:w="534" w:type="dxa"/>
          </w:tcPr>
          <w:p w:rsidR="008E1A1D" w:rsidRDefault="008E1A1D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1.499</w:t>
            </w:r>
          </w:p>
        </w:tc>
        <w:tc>
          <w:tcPr>
            <w:tcW w:w="127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131</w:t>
            </w:r>
          </w:p>
        </w:tc>
        <w:tc>
          <w:tcPr>
            <w:tcW w:w="850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8E1A1D" w:rsidRPr="00C63A24" w:rsidRDefault="008E1A1D" w:rsidP="002907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15.02.2022 до 31.12.2026</w:t>
            </w:r>
          </w:p>
        </w:tc>
        <w:tc>
          <w:tcPr>
            <w:tcW w:w="916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  <w:bookmarkStart w:id="0" w:name="_GoBack"/>
            <w:bookmarkEnd w:id="0"/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7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58" w:type="dxa"/>
          </w:tcPr>
          <w:p w:rsidR="008E1A1D" w:rsidRPr="00C63A24" w:rsidRDefault="008E1A1D" w:rsidP="002907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  <w:r w:rsidRPr="00C63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</w:tr>
    </w:tbl>
    <w:p w:rsidR="0025140B" w:rsidRDefault="0025140B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7" w:history="1">
        <w:r w:rsidRPr="00A36DCE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A36DCE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</w:t>
      </w:r>
      <w:r w:rsidR="000E327A">
        <w:rPr>
          <w:rFonts w:ascii="Times New Roman" w:hAnsi="Times New Roman" w:cs="Times New Roman"/>
          <w:sz w:val="25"/>
          <w:szCs w:val="25"/>
        </w:rPr>
        <w:t>2</w:t>
      </w:r>
      <w:r w:rsidRPr="00A36DCE">
        <w:rPr>
          <w:rFonts w:ascii="Times New Roman" w:hAnsi="Times New Roman" w:cs="Times New Roman"/>
          <w:sz w:val="25"/>
          <w:szCs w:val="25"/>
        </w:rPr>
        <w:t>/Конкурсная документация</w:t>
      </w:r>
      <w:r w:rsidR="00C33331" w:rsidRPr="00A36DCE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</w:t>
      </w:r>
      <w:r w:rsidR="00DC4861">
        <w:rPr>
          <w:rFonts w:ascii="Times New Roman" w:hAnsi="Times New Roman" w:cs="Times New Roman"/>
          <w:sz w:val="25"/>
          <w:szCs w:val="25"/>
        </w:rPr>
        <w:t>04.02</w:t>
      </w:r>
      <w:r w:rsidRPr="00A36DCE">
        <w:rPr>
          <w:rFonts w:ascii="Times New Roman" w:hAnsi="Times New Roman" w:cs="Times New Roman"/>
          <w:sz w:val="25"/>
          <w:szCs w:val="25"/>
        </w:rPr>
        <w:t>.202</w:t>
      </w:r>
      <w:r w:rsidR="00964515">
        <w:rPr>
          <w:rFonts w:ascii="Times New Roman" w:hAnsi="Times New Roman" w:cs="Times New Roman"/>
          <w:sz w:val="25"/>
          <w:szCs w:val="25"/>
        </w:rPr>
        <w:t>2</w:t>
      </w:r>
      <w:r w:rsidRPr="00A36DCE">
        <w:rPr>
          <w:rFonts w:ascii="Times New Roman" w:hAnsi="Times New Roman" w:cs="Times New Roman"/>
          <w:sz w:val="25"/>
          <w:szCs w:val="25"/>
        </w:rPr>
        <w:t>/.</w:t>
      </w:r>
    </w:p>
    <w:p w:rsidR="009F2A04" w:rsidRPr="00A36DCE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A36DCE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32CA1" w:rsidRPr="00A36DCE" w:rsidRDefault="00032CA1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инвестиций аппарата главы Волгограда</w:t>
      </w:r>
    </w:p>
    <w:sectPr w:rsidR="000A3659" w:rsidRPr="00A36DCE" w:rsidSect="00B87B1C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32CA1"/>
    <w:rsid w:val="000A3659"/>
    <w:rsid w:val="000D37E5"/>
    <w:rsid w:val="000E327A"/>
    <w:rsid w:val="000F3CA7"/>
    <w:rsid w:val="001162E5"/>
    <w:rsid w:val="00131A4F"/>
    <w:rsid w:val="001A24A4"/>
    <w:rsid w:val="001A753F"/>
    <w:rsid w:val="00214F35"/>
    <w:rsid w:val="00236B79"/>
    <w:rsid w:val="0025140B"/>
    <w:rsid w:val="0027007B"/>
    <w:rsid w:val="002A4849"/>
    <w:rsid w:val="0030075F"/>
    <w:rsid w:val="003A7061"/>
    <w:rsid w:val="00426C96"/>
    <w:rsid w:val="0043500F"/>
    <w:rsid w:val="00475089"/>
    <w:rsid w:val="00482872"/>
    <w:rsid w:val="005D6CEB"/>
    <w:rsid w:val="005E0DBA"/>
    <w:rsid w:val="006210A5"/>
    <w:rsid w:val="00674208"/>
    <w:rsid w:val="006B4027"/>
    <w:rsid w:val="00774163"/>
    <w:rsid w:val="007B42F3"/>
    <w:rsid w:val="0080453E"/>
    <w:rsid w:val="0086612B"/>
    <w:rsid w:val="008678A3"/>
    <w:rsid w:val="008E1A1D"/>
    <w:rsid w:val="00933080"/>
    <w:rsid w:val="00964515"/>
    <w:rsid w:val="009A0294"/>
    <w:rsid w:val="009B5CFB"/>
    <w:rsid w:val="009C67B8"/>
    <w:rsid w:val="009F2A04"/>
    <w:rsid w:val="00A277D7"/>
    <w:rsid w:val="00A36DCE"/>
    <w:rsid w:val="00A95C90"/>
    <w:rsid w:val="00B226F5"/>
    <w:rsid w:val="00B35DED"/>
    <w:rsid w:val="00B87B1C"/>
    <w:rsid w:val="00B92019"/>
    <w:rsid w:val="00C33331"/>
    <w:rsid w:val="00CF70C1"/>
    <w:rsid w:val="00D569EE"/>
    <w:rsid w:val="00D714D6"/>
    <w:rsid w:val="00D73AE6"/>
    <w:rsid w:val="00DC455A"/>
    <w:rsid w:val="00DC4861"/>
    <w:rsid w:val="00E72C07"/>
    <w:rsid w:val="00F01C50"/>
    <w:rsid w:val="00F94CF5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dmin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D700D-82C6-4739-98F4-E692A39D2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21C68-CE68-4F04-8D8A-EF4AC7E0145C}"/>
</file>

<file path=customXml/itemProps3.xml><?xml version="1.0" encoding="utf-8"?>
<ds:datastoreItem xmlns:ds="http://schemas.openxmlformats.org/officeDocument/2006/customXml" ds:itemID="{E856C297-DFC8-4657-B006-6E7263ECC985}"/>
</file>

<file path=customXml/itemProps4.xml><?xml version="1.0" encoding="utf-8"?>
<ds:datastoreItem xmlns:ds="http://schemas.openxmlformats.org/officeDocument/2006/customXml" ds:itemID="{17BD2DA7-125F-41CD-9D4F-D37AACD0A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52</cp:revision>
  <dcterms:created xsi:type="dcterms:W3CDTF">2020-07-31T11:59:00Z</dcterms:created>
  <dcterms:modified xsi:type="dcterms:W3CDTF">2021-12-29T08:31:00Z</dcterms:modified>
</cp:coreProperties>
</file>