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A8257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0A1022">
              <w:rPr>
                <w:rFonts w:ascii="Times New Roman" w:hAnsi="Times New Roman"/>
                <w:spacing w:val="-4"/>
              </w:rPr>
              <w:t>0</w:t>
            </w:r>
            <w:r w:rsidR="00924229">
              <w:rPr>
                <w:rFonts w:ascii="Times New Roman" w:hAnsi="Times New Roman"/>
                <w:spacing w:val="-4"/>
              </w:rPr>
              <w:t>2</w:t>
            </w:r>
            <w:r w:rsidR="000A1022">
              <w:rPr>
                <w:rFonts w:ascii="Times New Roman" w:hAnsi="Times New Roman"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spacing w:val="-4"/>
              </w:rPr>
              <w:t>л</w:t>
            </w:r>
            <w:r w:rsidR="000A1022">
              <w:rPr>
                <w:rFonts w:ascii="Times New Roman" w:hAnsi="Times New Roman"/>
                <w:spacing w:val="-4"/>
              </w:rPr>
              <w:t>я</w:t>
            </w:r>
            <w:r w:rsidR="00086F74" w:rsidRPr="00086F74">
              <w:rPr>
                <w:rFonts w:ascii="Times New Roman" w:hAnsi="Times New Roman"/>
                <w:spacing w:val="-4"/>
              </w:rPr>
              <w:t xml:space="preserve">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0A1022" w:rsidRPr="00BC182E" w:rsidRDefault="000A1022" w:rsidP="00EB0573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>
              <w:rPr>
                <w:rFonts w:ascii="Times New Roman" w:hAnsi="Times New Roman"/>
                <w:bCs/>
                <w:spacing w:val="-4"/>
              </w:rPr>
              <w:t>0</w:t>
            </w:r>
            <w:r w:rsidR="00924229">
              <w:rPr>
                <w:rFonts w:ascii="Times New Roman" w:hAnsi="Times New Roman"/>
                <w:bCs/>
                <w:spacing w:val="-4"/>
              </w:rPr>
              <w:t>2</w:t>
            </w:r>
            <w:r>
              <w:rPr>
                <w:rFonts w:ascii="Times New Roman" w:hAnsi="Times New Roman"/>
                <w:bCs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bCs/>
                <w:spacing w:val="-4"/>
              </w:rPr>
              <w:t>л</w:t>
            </w:r>
            <w:r>
              <w:rPr>
                <w:rFonts w:ascii="Times New Roman" w:hAnsi="Times New Roman"/>
                <w:bCs/>
                <w:spacing w:val="-4"/>
              </w:rPr>
              <w:t>я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201</w:t>
            </w:r>
            <w:r>
              <w:rPr>
                <w:rFonts w:ascii="Times New Roman" w:hAnsi="Times New Roman"/>
                <w:bCs/>
                <w:spacing w:val="-4"/>
              </w:rPr>
              <w:t>9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A1384A" w:rsidRPr="00A1265F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A1384A" w:rsidRPr="00A1265F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1265F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рассмотрение проекта о внесении изменения </w:t>
            </w:r>
            <w:r w:rsidRPr="00406ECB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406ECB">
              <w:rPr>
                <w:rFonts w:ascii="Times New Roman" w:hAnsi="Times New Roman" w:cs="Times New Roman"/>
                <w:spacing w:val="-4"/>
              </w:rPr>
              <w:t>о</w:t>
            </w:r>
            <w:r w:rsidRPr="00406ECB">
              <w:rPr>
                <w:rFonts w:ascii="Times New Roman" w:hAnsi="Times New Roman" w:cs="Times New Roman"/>
                <w:spacing w:val="-4"/>
              </w:rPr>
              <w:t>градской городской Думы от 21.12.2018 № 5/115 «Об утверждении Правил землепользования и застройки городского округа город-герой Волгоград» –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2038D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включающей земельный участок с кадастровым № 34:34:050021:299 площадью 12412 кв. м, расположенный по</w:t>
            </w:r>
            <w:proofErr w:type="gramEnd"/>
            <w:r w:rsidRPr="00B2038D">
              <w:rPr>
                <w:rFonts w:ascii="Times New Roman" w:hAnsi="Times New Roman" w:cs="Times New Roman"/>
                <w:spacing w:val="-4"/>
              </w:rPr>
              <w:t xml:space="preserve"> адресу: Волгоградская область, Волг</w:t>
            </w:r>
            <w:r w:rsidRPr="00B2038D">
              <w:rPr>
                <w:rFonts w:ascii="Times New Roman" w:hAnsi="Times New Roman" w:cs="Times New Roman"/>
                <w:spacing w:val="-4"/>
              </w:rPr>
              <w:t>о</w:t>
            </w:r>
            <w:r w:rsidRPr="00B2038D">
              <w:rPr>
                <w:rFonts w:ascii="Times New Roman" w:hAnsi="Times New Roman" w:cs="Times New Roman"/>
                <w:spacing w:val="-4"/>
              </w:rPr>
              <w:t>град, Ворошиловский район, Дзержинский район, с зоны городских лесов и лесопарков (Р</w:t>
            </w:r>
            <w:proofErr w:type="gramStart"/>
            <w:r w:rsidRPr="00B2038D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Pr="00B2038D">
              <w:rPr>
                <w:rFonts w:ascii="Times New Roman" w:hAnsi="Times New Roman" w:cs="Times New Roman"/>
                <w:spacing w:val="-4"/>
              </w:rPr>
              <w:t>) на зону объектов авт</w:t>
            </w:r>
            <w:r w:rsidRPr="00B2038D">
              <w:rPr>
                <w:rFonts w:ascii="Times New Roman" w:hAnsi="Times New Roman" w:cs="Times New Roman"/>
                <w:spacing w:val="-4"/>
              </w:rPr>
              <w:t>о</w:t>
            </w:r>
            <w:r w:rsidRPr="00B2038D">
              <w:rPr>
                <w:rFonts w:ascii="Times New Roman" w:hAnsi="Times New Roman" w:cs="Times New Roman"/>
                <w:spacing w:val="-4"/>
              </w:rPr>
              <w:t>мобильного транспорта (Т4),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</w:t>
            </w:r>
            <w:r w:rsidRPr="00B2038D">
              <w:rPr>
                <w:rFonts w:ascii="Times New Roman" w:hAnsi="Times New Roman" w:cs="Times New Roman"/>
                <w:spacing w:val="-4"/>
              </w:rPr>
              <w:t>а</w:t>
            </w:r>
            <w:r w:rsidRPr="00B2038D">
              <w:rPr>
                <w:rFonts w:ascii="Times New Roman" w:hAnsi="Times New Roman" w:cs="Times New Roman"/>
                <w:spacing w:val="-4"/>
              </w:rPr>
              <w:t>ции</w:t>
            </w:r>
            <w:r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A1384A" w:rsidRPr="00A1265F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 xml:space="preserve">от </w:t>
            </w:r>
            <w:r w:rsidRPr="00EC4505">
              <w:rPr>
                <w:rFonts w:ascii="Times New Roman" w:hAnsi="Times New Roman"/>
                <w:spacing w:val="-4"/>
              </w:rPr>
              <w:t>29.04.2019 № 12</w:t>
            </w:r>
            <w:r>
              <w:rPr>
                <w:rFonts w:ascii="Times New Roman" w:hAnsi="Times New Roman"/>
                <w:spacing w:val="-4"/>
              </w:rPr>
              <w:t>6</w:t>
            </w:r>
            <w:r w:rsidRPr="00EC4505">
              <w:rPr>
                <w:rFonts w:ascii="Times New Roman" w:hAnsi="Times New Roman"/>
                <w:spacing w:val="-4"/>
              </w:rPr>
              <w:t xml:space="preserve">-п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EC4505">
              <w:rPr>
                <w:rFonts w:ascii="Times New Roman" w:hAnsi="Times New Roman"/>
                <w:spacing w:val="-4"/>
              </w:rPr>
              <w:t>«О назначении и проведении общественных обсуждений по проекту о внесении изменения в Правила землепольз</w:t>
            </w:r>
            <w:r w:rsidRPr="00EC4505">
              <w:rPr>
                <w:rFonts w:ascii="Times New Roman" w:hAnsi="Times New Roman"/>
                <w:spacing w:val="-4"/>
              </w:rPr>
              <w:t>о</w:t>
            </w:r>
            <w:r w:rsidRPr="00EC4505">
              <w:rPr>
                <w:rFonts w:ascii="Times New Roman" w:hAnsi="Times New Roman"/>
                <w:spacing w:val="-4"/>
              </w:rPr>
              <w:t>вания и застройки городского округа город-герой Волгоград»</w:t>
            </w:r>
            <w:r w:rsidRPr="00A1265F">
              <w:rPr>
                <w:rFonts w:ascii="Times New Roman" w:hAnsi="Times New Roman"/>
                <w:spacing w:val="-4"/>
              </w:rPr>
              <w:t xml:space="preserve">. Постановление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 xml:space="preserve">от </w:t>
            </w:r>
            <w:r w:rsidRPr="00EC4505">
              <w:rPr>
                <w:rFonts w:ascii="Times New Roman" w:hAnsi="Times New Roman"/>
                <w:spacing w:val="-4"/>
              </w:rPr>
              <w:t>29.04.2019 № 12</w:t>
            </w:r>
            <w:r>
              <w:rPr>
                <w:rFonts w:ascii="Times New Roman" w:hAnsi="Times New Roman"/>
                <w:spacing w:val="-4"/>
              </w:rPr>
              <w:t>6</w:t>
            </w:r>
            <w:r w:rsidRPr="00EC4505">
              <w:rPr>
                <w:rFonts w:ascii="Times New Roman" w:hAnsi="Times New Roman"/>
                <w:spacing w:val="-4"/>
              </w:rPr>
              <w:t>-п</w:t>
            </w:r>
            <w:r w:rsidRPr="00A1265F">
              <w:rPr>
                <w:rFonts w:ascii="Times New Roman" w:hAnsi="Times New Roman"/>
                <w:spacing w:val="-4"/>
              </w:rPr>
              <w:t>, а также информационное сообщение с приглашением жителей принять участие в общественных обсуждениях опубликованы в муниципальном печатном издании «Городские вести. Царицын. Сталинград. Волгоград</w:t>
            </w:r>
            <w:r w:rsidRPr="00F737AA">
              <w:rPr>
                <w:rFonts w:ascii="Times New Roman" w:hAnsi="Times New Roman"/>
                <w:spacing w:val="-4"/>
              </w:rPr>
              <w:t>» 30.04.</w:t>
            </w:r>
            <w:r w:rsidRPr="00F737AA">
              <w:rPr>
                <w:rFonts w:ascii="Times New Roman" w:hAnsi="Times New Roman" w:cs="Times New Roman"/>
                <w:spacing w:val="-4"/>
              </w:rPr>
              <w:t>2019 и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размещены на официальном сайте администрации Волгограда </w:t>
            </w:r>
            <w:r w:rsidRPr="005C5B6B">
              <w:rPr>
                <w:rFonts w:ascii="Times New Roman" w:hAnsi="Times New Roman" w:cs="Times New Roman"/>
                <w:spacing w:val="-4"/>
              </w:rPr>
              <w:t>в информационно-телекоммуникационной сети И</w:t>
            </w:r>
            <w:r w:rsidRPr="005C5B6B">
              <w:rPr>
                <w:rFonts w:ascii="Times New Roman" w:hAnsi="Times New Roman" w:cs="Times New Roman"/>
                <w:spacing w:val="-4"/>
              </w:rPr>
              <w:t>н</w:t>
            </w:r>
            <w:r w:rsidRPr="005C5B6B">
              <w:rPr>
                <w:rFonts w:ascii="Times New Roman" w:hAnsi="Times New Roman" w:cs="Times New Roman"/>
                <w:spacing w:val="-4"/>
              </w:rPr>
              <w:t>тернет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A1384A" w:rsidRPr="00692232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>м внесения изменений в Правила землепользования и застройки городского округа город-герой Во</w:t>
            </w:r>
            <w:r w:rsidRPr="00A1265F">
              <w:rPr>
                <w:rFonts w:ascii="Times New Roman" w:hAnsi="Times New Roman" w:cs="Times New Roman"/>
                <w:spacing w:val="-4"/>
              </w:rPr>
              <w:t>л</w:t>
            </w:r>
            <w:r w:rsidRPr="00A1265F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A1265F">
              <w:rPr>
                <w:rFonts w:ascii="Times New Roman" w:hAnsi="Times New Roman" w:cs="Times New Roman"/>
                <w:spacing w:val="-4"/>
              </w:rPr>
              <w:t>тся</w:t>
            </w:r>
            <w:r w:rsidRPr="00692232">
              <w:rPr>
                <w:rFonts w:ascii="Times New Roman" w:hAnsi="Times New Roman" w:cs="Times New Roman"/>
                <w:spacing w:val="-4"/>
              </w:rPr>
              <w:t>:</w:t>
            </w:r>
            <w:r w:rsidRPr="00692232"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ФКУ</w:t>
            </w:r>
            <w:r w:rsidRPr="00B2038D">
              <w:rPr>
                <w:rFonts w:ascii="Times New Roman" w:hAnsi="Times New Roman" w:cs="Times New Roman"/>
                <w:spacing w:val="-4"/>
              </w:rPr>
              <w:t xml:space="preserve"> «Управление автомобильной магистрали Москва – Волгоград Федерального дорожного агентства»</w:t>
            </w:r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A1384A" w:rsidRPr="00692232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30 </w:t>
            </w:r>
            <w:r>
              <w:rPr>
                <w:rFonts w:ascii="Times New Roman" w:hAnsi="Times New Roman" w:cs="Times New Roman"/>
                <w:spacing w:val="-4"/>
              </w:rPr>
              <w:t>апреля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2019 г. по </w:t>
            </w:r>
            <w:r>
              <w:rPr>
                <w:rFonts w:ascii="Times New Roman" w:hAnsi="Times New Roman" w:cs="Times New Roman"/>
                <w:spacing w:val="-4"/>
              </w:rPr>
              <w:t>01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июля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2019</w:t>
            </w:r>
            <w:r w:rsidRPr="00C81BE3">
              <w:rPr>
                <w:rFonts w:ascii="Times New Roman" w:hAnsi="Times New Roman" w:cs="Times New Roman"/>
                <w:spacing w:val="-4"/>
              </w:rPr>
              <w:t xml:space="preserve"> г.</w:t>
            </w:r>
          </w:p>
          <w:p w:rsidR="00A1384A" w:rsidRPr="00692232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 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</w:rPr>
              <w:t>14 июня 2019 г.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по </w:t>
            </w:r>
            <w:r>
              <w:rPr>
                <w:rFonts w:ascii="Times New Roman" w:hAnsi="Times New Roman" w:cs="Times New Roman"/>
                <w:spacing w:val="-4"/>
              </w:rPr>
              <w:t>01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июля</w:t>
            </w:r>
            <w:r w:rsidRPr="002E0352">
              <w:rPr>
                <w:rFonts w:ascii="Times New Roman" w:hAnsi="Times New Roman" w:cs="Times New Roman"/>
                <w:spacing w:val="-4"/>
              </w:rPr>
              <w:t xml:space="preserve"> 2019 г.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>о 12.00 час. в рабочие дни по адре</w:t>
            </w:r>
            <w:r>
              <w:rPr>
                <w:rFonts w:ascii="Times New Roman" w:hAnsi="Times New Roman" w:cs="Times New Roman"/>
                <w:spacing w:val="-4"/>
              </w:rPr>
              <w:t xml:space="preserve">су: 400066, Волгоград, ул. Порт </w:t>
            </w:r>
            <w:r w:rsidRPr="00692232">
              <w:rPr>
                <w:rFonts w:ascii="Times New Roman" w:hAnsi="Times New Roman" w:cs="Times New Roman"/>
                <w:spacing w:val="-4"/>
              </w:rPr>
              <w:t>Саида, 7а.</w:t>
            </w:r>
          </w:p>
          <w:p w:rsidR="00A1384A" w:rsidRPr="00F737AA" w:rsidRDefault="00A1384A" w:rsidP="00A1384A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F737AA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по проекту принимались в срок до 01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Pr="00F737AA">
              <w:rPr>
                <w:rFonts w:ascii="Times New Roman" w:hAnsi="Times New Roman" w:cs="Times New Roman"/>
                <w:spacing w:val="-4"/>
              </w:rPr>
              <w:t>июля 2019 г.</w:t>
            </w:r>
          </w:p>
          <w:p w:rsidR="00924229" w:rsidRPr="00A1265F" w:rsidRDefault="00A1384A" w:rsidP="00A1384A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406ECB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406ECB">
              <w:rPr>
                <w:rFonts w:ascii="Times New Roman" w:hAnsi="Times New Roman"/>
                <w:bCs/>
                <w:spacing w:val="-4"/>
              </w:rPr>
              <w:t>В общественных обсуждениях приняли участие (граждан/организаций</w:t>
            </w:r>
            <w:r w:rsidRPr="00F737AA">
              <w:rPr>
                <w:rFonts w:ascii="Times New Roman" w:hAnsi="Times New Roman"/>
                <w:bCs/>
                <w:spacing w:val="-4"/>
              </w:rPr>
              <w:t>): 1 участник.</w:t>
            </w:r>
            <w:r w:rsidR="00951E56" w:rsidRPr="00F737AA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A82576" w:rsidRPr="0009677E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BC182E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BC182E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969"/>
        <w:gridCol w:w="2976"/>
      </w:tblGrid>
      <w:tr w:rsidR="006E5716" w:rsidRPr="007A6035" w:rsidTr="00BA0F01">
        <w:trPr>
          <w:trHeight w:val="7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D934F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A13A87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381F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3544" w:type="dxa"/>
            <w:vAlign w:val="center"/>
          </w:tcPr>
          <w:p w:rsidR="00B0651B" w:rsidRPr="0009677E" w:rsidRDefault="000A1022" w:rsidP="00144EA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022">
              <w:rPr>
                <w:rFonts w:ascii="Times New Roman" w:hAnsi="Times New Roman"/>
                <w:sz w:val="21"/>
                <w:szCs w:val="21"/>
              </w:rPr>
              <w:t>ФИО участников общественных о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б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суждений / Наименование организ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а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ции</w:t>
            </w:r>
          </w:p>
        </w:tc>
        <w:tc>
          <w:tcPr>
            <w:tcW w:w="3969" w:type="dxa"/>
            <w:vAlign w:val="center"/>
          </w:tcPr>
          <w:p w:rsidR="00CF55ED" w:rsidRPr="0009677E" w:rsidRDefault="00D43B65" w:rsidP="00841B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09677E" w:rsidRDefault="00D43B65" w:rsidP="00865C1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Аргументированные рекоме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ния общественных обсужд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предложений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A13A8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40026C">
        <w:trPr>
          <w:trHeight w:val="18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190E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BA0F01">
        <w:trPr>
          <w:trHeight w:val="221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AB45E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A13A8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A1384A" w:rsidRPr="00302ACF" w:rsidTr="00A13A8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A1384A" w:rsidRPr="00182967" w:rsidRDefault="00A1384A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2155" w:rsidRDefault="00A1384A" w:rsidP="00EA215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Рыков </w:t>
            </w:r>
            <w:r w:rsidR="00EA2155">
              <w:rPr>
                <w:rFonts w:ascii="Times New Roman" w:hAnsi="Times New Roman"/>
              </w:rPr>
              <w:t>Д.Г.</w:t>
            </w:r>
          </w:p>
          <w:p w:rsidR="00A1384A" w:rsidRPr="00AB5A11" w:rsidRDefault="00A1384A" w:rsidP="00EA215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руководителя депа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тамента муниципального 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администрации Волгограда</w:t>
            </w:r>
            <w:r w:rsidRPr="00AB5A11">
              <w:rPr>
                <w:rFonts w:ascii="Times New Roman" w:hAnsi="Times New Roman"/>
              </w:rPr>
              <w:t xml:space="preserve"> (запись в журнале экспозиции проекта 2</w:t>
            </w:r>
            <w:r>
              <w:rPr>
                <w:rFonts w:ascii="Times New Roman" w:hAnsi="Times New Roman"/>
              </w:rPr>
              <w:t>4</w:t>
            </w:r>
            <w:r w:rsidRPr="00AB5A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AB5A11">
              <w:rPr>
                <w:rFonts w:ascii="Times New Roman" w:hAnsi="Times New Roman"/>
              </w:rPr>
              <w:t>.2019)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384A" w:rsidRPr="00AB5A11" w:rsidRDefault="00A1384A" w:rsidP="00B03FDB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B5A11">
              <w:rPr>
                <w:rFonts w:ascii="Times New Roman" w:hAnsi="Times New Roman"/>
              </w:rPr>
              <w:t xml:space="preserve">Предлагаю внести изменения в </w:t>
            </w:r>
            <w:r w:rsidRPr="00AB5A11">
              <w:rPr>
                <w:rFonts w:ascii="Times New Roman" w:hAnsi="Times New Roman" w:cs="Times New Roman"/>
                <w:spacing w:val="-4"/>
              </w:rPr>
              <w:t xml:space="preserve">ПЗЗ </w:t>
            </w:r>
            <w:r>
              <w:rPr>
                <w:rFonts w:ascii="Times New Roman" w:hAnsi="Times New Roman" w:cs="Times New Roman"/>
                <w:spacing w:val="-4"/>
              </w:rPr>
              <w:t>– изменить территориальную зону терр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тории, включающую земельный участок с кадастровым </w:t>
            </w:r>
            <w:r w:rsidRPr="00AB5A11">
              <w:rPr>
                <w:rFonts w:ascii="Times New Roman" w:hAnsi="Times New Roman" w:cs="Times New Roman"/>
                <w:spacing w:val="-4"/>
              </w:rPr>
              <w:t>№ </w:t>
            </w:r>
            <w:r w:rsidRPr="00B2038D">
              <w:rPr>
                <w:rFonts w:ascii="Times New Roman" w:hAnsi="Times New Roman" w:cs="Times New Roman"/>
                <w:spacing w:val="-4"/>
              </w:rPr>
              <w:t>34:34:050021:299</w:t>
            </w:r>
            <w:r>
              <w:rPr>
                <w:rFonts w:ascii="Times New Roman" w:hAnsi="Times New Roman" w:cs="Times New Roman"/>
                <w:spacing w:val="-4"/>
              </w:rPr>
              <w:t xml:space="preserve"> с з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ны Р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на зону Т4.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384A" w:rsidRPr="00951E56" w:rsidRDefault="00A1384A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 xml:space="preserve">Рекомендовано </w:t>
            </w:r>
          </w:p>
          <w:p w:rsidR="00A1384A" w:rsidRPr="00951E56" w:rsidRDefault="00A1384A" w:rsidP="00190E6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предложение.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9C69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346BA3" w:rsidRDefault="0080165A" w:rsidP="00EA2155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EA2155">
              <w:rPr>
                <w:rFonts w:ascii="Times New Roman" w:hAnsi="Times New Roman"/>
                <w:spacing w:val="-4"/>
              </w:rPr>
              <w:t>е</w:t>
            </w:r>
            <w:r w:rsidR="00D43B65" w:rsidRPr="005F3EB4">
              <w:rPr>
                <w:rFonts w:ascii="Times New Roman" w:hAnsi="Times New Roman"/>
                <w:spacing w:val="-4"/>
              </w:rPr>
              <w:t>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EA2155">
              <w:rPr>
                <w:rFonts w:ascii="Times New Roman" w:hAnsi="Times New Roman"/>
                <w:spacing w:val="-4"/>
              </w:rPr>
              <w:t>е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</w:t>
            </w:r>
            <w:r w:rsidR="00EA2155">
              <w:rPr>
                <w:rFonts w:ascii="Times New Roman" w:hAnsi="Times New Roman"/>
                <w:spacing w:val="-4"/>
              </w:rPr>
              <w:t>а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924229" w:rsidRPr="00924229">
              <w:rPr>
                <w:rFonts w:ascii="Times New Roman" w:hAnsi="Times New Roman"/>
                <w:spacing w:val="-4"/>
              </w:rPr>
      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="00924229" w:rsidRPr="00924229">
              <w:rPr>
                <w:rFonts w:ascii="Times New Roman" w:hAnsi="Times New Roman"/>
                <w:spacing w:val="-4"/>
              </w:rPr>
              <w:t>о</w:t>
            </w:r>
            <w:r w:rsidR="00924229" w:rsidRPr="00924229">
              <w:rPr>
                <w:rFonts w:ascii="Times New Roman" w:hAnsi="Times New Roman"/>
                <w:spacing w:val="-4"/>
              </w:rPr>
              <w:t xml:space="preserve">град» – </w:t>
            </w:r>
            <w:r w:rsidR="00A1384A" w:rsidRPr="00A1384A">
              <w:rPr>
                <w:rFonts w:ascii="Times New Roman" w:hAnsi="Times New Roman"/>
                <w:spacing w:val="-4"/>
              </w:rPr>
              <w:t>об изменении территориальной зоны</w:t>
            </w:r>
            <w:proofErr w:type="gramEnd"/>
            <w:r w:rsidR="00A1384A" w:rsidRPr="00A1384A">
              <w:rPr>
                <w:rFonts w:ascii="Times New Roman" w:hAnsi="Times New Roman"/>
                <w:spacing w:val="-4"/>
              </w:rPr>
              <w:t xml:space="preserve"> территории, включающей земельный участок с </w:t>
            </w:r>
            <w:proofErr w:type="gramStart"/>
            <w:r w:rsidR="00A1384A" w:rsidRPr="00A1384A">
              <w:rPr>
                <w:rFonts w:ascii="Times New Roman" w:hAnsi="Times New Roman"/>
                <w:spacing w:val="-4"/>
              </w:rPr>
              <w:t>кадастровым</w:t>
            </w:r>
            <w:proofErr w:type="gramEnd"/>
            <w:r w:rsidR="00A1384A" w:rsidRPr="00A1384A">
              <w:rPr>
                <w:rFonts w:ascii="Times New Roman" w:hAnsi="Times New Roman"/>
                <w:spacing w:val="-4"/>
              </w:rPr>
              <w:t xml:space="preserve"> № 34:34:050021:299 площадью 12412 кв. м, расположенный по адресу: Волгоградская область, Волгоград, Ворошило</w:t>
            </w:r>
            <w:r w:rsidR="00A1384A" w:rsidRPr="00A1384A">
              <w:rPr>
                <w:rFonts w:ascii="Times New Roman" w:hAnsi="Times New Roman"/>
                <w:spacing w:val="-4"/>
              </w:rPr>
              <w:t>в</w:t>
            </w:r>
            <w:r w:rsidR="00A1384A" w:rsidRPr="00A1384A">
              <w:rPr>
                <w:rFonts w:ascii="Times New Roman" w:hAnsi="Times New Roman"/>
                <w:spacing w:val="-4"/>
              </w:rPr>
              <w:t>ский район, Дзержинский район, с зоны городских лесов и лесопарков (Р</w:t>
            </w:r>
            <w:proofErr w:type="gramStart"/>
            <w:r w:rsidR="00A1384A" w:rsidRPr="00A1384A">
              <w:rPr>
                <w:rFonts w:ascii="Times New Roman" w:hAnsi="Times New Roman"/>
                <w:spacing w:val="-4"/>
              </w:rPr>
              <w:t>2</w:t>
            </w:r>
            <w:proofErr w:type="gramEnd"/>
            <w:r w:rsidR="00A1384A" w:rsidRPr="00A1384A">
              <w:rPr>
                <w:rFonts w:ascii="Times New Roman" w:hAnsi="Times New Roman"/>
                <w:spacing w:val="-4"/>
              </w:rPr>
              <w:t>) на зону объектов автомобильного тран</w:t>
            </w:r>
            <w:r w:rsidR="00A1384A" w:rsidRPr="00A1384A">
              <w:rPr>
                <w:rFonts w:ascii="Times New Roman" w:hAnsi="Times New Roman"/>
                <w:spacing w:val="-4"/>
              </w:rPr>
              <w:t>с</w:t>
            </w:r>
            <w:r w:rsidR="00A1384A" w:rsidRPr="00A1384A">
              <w:rPr>
                <w:rFonts w:ascii="Times New Roman" w:hAnsi="Times New Roman"/>
                <w:spacing w:val="-4"/>
              </w:rPr>
              <w:t>порта (Т4),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      </w:r>
            <w:r w:rsidR="00924229" w:rsidRPr="00924229">
              <w:rPr>
                <w:rFonts w:ascii="Times New Roman" w:hAnsi="Times New Roman"/>
                <w:spacing w:val="-4"/>
              </w:rPr>
              <w:t>.</w:t>
            </w:r>
          </w:p>
        </w:tc>
      </w:tr>
      <w:tr w:rsidR="00951E56" w:rsidRPr="00FE3D5D" w:rsidTr="0007339E">
        <w:trPr>
          <w:trHeight w:val="502"/>
        </w:trPr>
        <w:tc>
          <w:tcPr>
            <w:tcW w:w="5486" w:type="dxa"/>
            <w:vAlign w:val="center"/>
          </w:tcPr>
          <w:p w:rsidR="00951E56" w:rsidRPr="00FE3D5D" w:rsidRDefault="00951E56" w:rsidP="002C6C05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FE3D5D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951E56" w:rsidRPr="00FE3D5D" w:rsidRDefault="00951E56" w:rsidP="002C6C05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51E56" w:rsidRDefault="00951E56" w:rsidP="002C6C05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>Секретарь общественных обсуждени</w:t>
            </w:r>
            <w:r>
              <w:rPr>
                <w:rFonts w:ascii="Times New Roman" w:hAnsi="Times New Roman"/>
              </w:rPr>
              <w:t>й</w:t>
            </w:r>
          </w:p>
          <w:p w:rsidR="00951E56" w:rsidRPr="00616C0D" w:rsidRDefault="00951E56" w:rsidP="002C6C05">
            <w:pPr>
              <w:jc w:val="center"/>
              <w:rPr>
                <w:rFonts w:ascii="Times New Roman" w:hAnsi="Times New Roman"/>
              </w:rPr>
            </w:pPr>
            <w:r w:rsidRPr="003B2258">
              <w:rPr>
                <w:rFonts w:ascii="Times New Roman" w:hAnsi="Times New Roman"/>
              </w:rPr>
              <w:t xml:space="preserve">Дмитрий </w:t>
            </w:r>
            <w:r>
              <w:rPr>
                <w:rFonts w:ascii="Times New Roman" w:hAnsi="Times New Roman"/>
              </w:rPr>
              <w:t>Александрович Вьючнов</w:t>
            </w:r>
          </w:p>
        </w:tc>
      </w:tr>
      <w:bookmarkEnd w:id="0"/>
    </w:tbl>
    <w:p w:rsidR="00D934FF" w:rsidRPr="00A82576" w:rsidRDefault="00D934FF" w:rsidP="003A4B62">
      <w:pPr>
        <w:jc w:val="center"/>
        <w:rPr>
          <w:rFonts w:ascii="Times New Roman" w:hAnsi="Times New Roman"/>
        </w:rPr>
      </w:pPr>
    </w:p>
    <w:sectPr w:rsidR="00D934FF" w:rsidRPr="00A82576" w:rsidSect="00014246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246"/>
    <w:rsid w:val="00014B23"/>
    <w:rsid w:val="00015902"/>
    <w:rsid w:val="00017470"/>
    <w:rsid w:val="000271EA"/>
    <w:rsid w:val="00027A2D"/>
    <w:rsid w:val="0003224C"/>
    <w:rsid w:val="0007583E"/>
    <w:rsid w:val="00086F74"/>
    <w:rsid w:val="00095589"/>
    <w:rsid w:val="0009677E"/>
    <w:rsid w:val="000A1022"/>
    <w:rsid w:val="000A5B59"/>
    <w:rsid w:val="000C726B"/>
    <w:rsid w:val="000E25E5"/>
    <w:rsid w:val="001018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C6C05"/>
    <w:rsid w:val="002D76A3"/>
    <w:rsid w:val="002D7B63"/>
    <w:rsid w:val="002E1212"/>
    <w:rsid w:val="002E2F33"/>
    <w:rsid w:val="002E3810"/>
    <w:rsid w:val="00302ACF"/>
    <w:rsid w:val="00307D15"/>
    <w:rsid w:val="00321793"/>
    <w:rsid w:val="00346BA3"/>
    <w:rsid w:val="00352B55"/>
    <w:rsid w:val="00381F26"/>
    <w:rsid w:val="003A4B62"/>
    <w:rsid w:val="003A4C10"/>
    <w:rsid w:val="003A4CFF"/>
    <w:rsid w:val="003F4BE2"/>
    <w:rsid w:val="003F5149"/>
    <w:rsid w:val="00402FE4"/>
    <w:rsid w:val="00425CC1"/>
    <w:rsid w:val="00427D36"/>
    <w:rsid w:val="00441548"/>
    <w:rsid w:val="00442522"/>
    <w:rsid w:val="0045048A"/>
    <w:rsid w:val="00450E1D"/>
    <w:rsid w:val="00457730"/>
    <w:rsid w:val="004D435E"/>
    <w:rsid w:val="004D6B9D"/>
    <w:rsid w:val="004E23A5"/>
    <w:rsid w:val="004E43CE"/>
    <w:rsid w:val="004E79C4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87764"/>
    <w:rsid w:val="00794D41"/>
    <w:rsid w:val="007A54D3"/>
    <w:rsid w:val="007A6035"/>
    <w:rsid w:val="007D38F0"/>
    <w:rsid w:val="007F03BD"/>
    <w:rsid w:val="0080165A"/>
    <w:rsid w:val="00810501"/>
    <w:rsid w:val="00815420"/>
    <w:rsid w:val="00830EE9"/>
    <w:rsid w:val="0083596F"/>
    <w:rsid w:val="00835D51"/>
    <w:rsid w:val="00841B2A"/>
    <w:rsid w:val="00865C12"/>
    <w:rsid w:val="00876DBF"/>
    <w:rsid w:val="008B384C"/>
    <w:rsid w:val="008B7E38"/>
    <w:rsid w:val="008C554D"/>
    <w:rsid w:val="008D38AC"/>
    <w:rsid w:val="008E76E9"/>
    <w:rsid w:val="0090793F"/>
    <w:rsid w:val="0091156E"/>
    <w:rsid w:val="00924229"/>
    <w:rsid w:val="00951E56"/>
    <w:rsid w:val="00954477"/>
    <w:rsid w:val="00962E34"/>
    <w:rsid w:val="009A2145"/>
    <w:rsid w:val="009C45FF"/>
    <w:rsid w:val="009C52B6"/>
    <w:rsid w:val="009C6923"/>
    <w:rsid w:val="009E47A2"/>
    <w:rsid w:val="00A05DF5"/>
    <w:rsid w:val="00A1384A"/>
    <w:rsid w:val="00A13A87"/>
    <w:rsid w:val="00A17673"/>
    <w:rsid w:val="00A24036"/>
    <w:rsid w:val="00A37E9C"/>
    <w:rsid w:val="00A82576"/>
    <w:rsid w:val="00A82E37"/>
    <w:rsid w:val="00A95349"/>
    <w:rsid w:val="00AA3EB5"/>
    <w:rsid w:val="00AB45ED"/>
    <w:rsid w:val="00AB64B8"/>
    <w:rsid w:val="00AD048E"/>
    <w:rsid w:val="00AD3305"/>
    <w:rsid w:val="00AE15A8"/>
    <w:rsid w:val="00B0198C"/>
    <w:rsid w:val="00B0651B"/>
    <w:rsid w:val="00B07AFA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81335"/>
    <w:rsid w:val="00C83AD9"/>
    <w:rsid w:val="00CD78E3"/>
    <w:rsid w:val="00CE2FE1"/>
    <w:rsid w:val="00CF1B25"/>
    <w:rsid w:val="00CF55ED"/>
    <w:rsid w:val="00CF5ABB"/>
    <w:rsid w:val="00D10A28"/>
    <w:rsid w:val="00D209B4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7B0B"/>
    <w:rsid w:val="00E424E3"/>
    <w:rsid w:val="00E70B0A"/>
    <w:rsid w:val="00E7232F"/>
    <w:rsid w:val="00EA2155"/>
    <w:rsid w:val="00EB0573"/>
    <w:rsid w:val="00EB5515"/>
    <w:rsid w:val="00EC46E2"/>
    <w:rsid w:val="00EC6C7B"/>
    <w:rsid w:val="00EF15E1"/>
    <w:rsid w:val="00F15C4F"/>
    <w:rsid w:val="00F36593"/>
    <w:rsid w:val="00F434D8"/>
    <w:rsid w:val="00F56E1D"/>
    <w:rsid w:val="00F80D33"/>
    <w:rsid w:val="00F82AD7"/>
    <w:rsid w:val="00F875FE"/>
    <w:rsid w:val="00FA124A"/>
    <w:rsid w:val="00FA7C41"/>
    <w:rsid w:val="00FB15F9"/>
    <w:rsid w:val="00FC20E3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1DBCE-0F7C-4984-BBE6-7AC7F08CC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45492-A218-4EEA-A585-ADC3F34343E1}"/>
</file>

<file path=customXml/itemProps3.xml><?xml version="1.0" encoding="utf-8"?>
<ds:datastoreItem xmlns:ds="http://schemas.openxmlformats.org/officeDocument/2006/customXml" ds:itemID="{806C2D73-1AC6-4497-981F-1BA64A5FDCC1}"/>
</file>

<file path=customXml/itemProps4.xml><?xml version="1.0" encoding="utf-8"?>
<ds:datastoreItem xmlns:ds="http://schemas.openxmlformats.org/officeDocument/2006/customXml" ds:itemID="{BD829681-5062-4DF2-A08B-A7DDD4888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195</cp:revision>
  <cp:lastPrinted>2019-07-02T07:59:00Z</cp:lastPrinted>
  <dcterms:created xsi:type="dcterms:W3CDTF">2018-08-14T12:34:00Z</dcterms:created>
  <dcterms:modified xsi:type="dcterms:W3CDTF">2019-07-02T07:59:00Z</dcterms:modified>
</cp:coreProperties>
</file>