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2E65" w:rsidRDefault="0074713D" w:rsidP="004D2E65">
      <w:pPr>
        <w:spacing w:after="60" w:line="240" w:lineRule="auto"/>
        <w:jc w:val="center"/>
        <w:outlineLvl w:val="1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МЕЖРАЙОННАЯ ИФНС РОССИИ №11</w:t>
      </w:r>
      <w:r w:rsidR="004D2E65" w:rsidRPr="00AA06ED">
        <w:rPr>
          <w:rFonts w:ascii="Cambria" w:eastAsia="Times New Roman" w:hAnsi="Cambria" w:cs="Times New Roman"/>
          <w:sz w:val="24"/>
          <w:szCs w:val="24"/>
        </w:rPr>
        <w:t xml:space="preserve"> ПО ВОЛГОГРАДСКОЙ ОБЛАСТИ</w:t>
      </w:r>
    </w:p>
    <w:p w:rsidR="00D041B8" w:rsidRPr="00C51CB5" w:rsidRDefault="00D041B8" w:rsidP="00D041B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6"/>
          <w:szCs w:val="26"/>
          <w:lang w:eastAsia="ru-RU"/>
        </w:rPr>
      </w:pPr>
      <w:r w:rsidRPr="00C51CB5">
        <w:rPr>
          <w:rFonts w:ascii="Times New Roman" w:eastAsia="Times New Roman" w:hAnsi="Times New Roman" w:cs="Times New Roman"/>
          <w:b/>
          <w:kern w:val="36"/>
          <w:sz w:val="26"/>
          <w:szCs w:val="26"/>
          <w:lang w:eastAsia="ru-RU"/>
        </w:rPr>
        <w:t xml:space="preserve">Получить сведения о банковских счетах можно «онлайн» через </w:t>
      </w:r>
      <w:r>
        <w:rPr>
          <w:rFonts w:ascii="Times New Roman" w:eastAsia="Times New Roman" w:hAnsi="Times New Roman" w:cs="Times New Roman"/>
          <w:b/>
          <w:kern w:val="36"/>
          <w:sz w:val="26"/>
          <w:szCs w:val="26"/>
          <w:lang w:eastAsia="ru-RU"/>
        </w:rPr>
        <w:t>л</w:t>
      </w:r>
      <w:r w:rsidRPr="00C51CB5">
        <w:rPr>
          <w:rFonts w:ascii="Times New Roman" w:eastAsia="Times New Roman" w:hAnsi="Times New Roman" w:cs="Times New Roman"/>
          <w:b/>
          <w:kern w:val="36"/>
          <w:sz w:val="26"/>
          <w:szCs w:val="26"/>
          <w:lang w:eastAsia="ru-RU"/>
        </w:rPr>
        <w:t>ичный кабинет</w:t>
      </w:r>
      <w:r>
        <w:rPr>
          <w:rFonts w:ascii="Times New Roman" w:eastAsia="Times New Roman" w:hAnsi="Times New Roman" w:cs="Times New Roman"/>
          <w:b/>
          <w:kern w:val="36"/>
          <w:sz w:val="26"/>
          <w:szCs w:val="26"/>
          <w:lang w:eastAsia="ru-RU"/>
        </w:rPr>
        <w:t xml:space="preserve"> на сайте ФНС России</w:t>
      </w:r>
    </w:p>
    <w:p w:rsidR="00D041B8" w:rsidRPr="00C51CB5" w:rsidRDefault="00D041B8" w:rsidP="00D041B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6"/>
          <w:szCs w:val="26"/>
          <w:lang w:eastAsia="ru-RU"/>
        </w:rPr>
      </w:pPr>
    </w:p>
    <w:p w:rsidR="00D041B8" w:rsidRPr="007A6F18" w:rsidRDefault="00D041B8" w:rsidP="00D041B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</w:pP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Межрайонная ИФНС России №11 по Волгоградской области 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напомина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ет налого</w:t>
      </w:r>
      <w:bookmarkStart w:id="0" w:name="_GoBack"/>
      <w:bookmarkEnd w:id="0"/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плательщик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ам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, что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 актуальные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 сведения о своих банковских счетах можно получить без посещения налогового органа в электронном виде через сервис «Личный кабинет налогоплательщика для физических лиц» </w:t>
      </w:r>
      <w:r w:rsidRPr="007A6F18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(</w:t>
      </w:r>
      <w:hyperlink r:id="rId5" w:history="1">
        <w:r w:rsidRPr="007A6F18">
          <w:rPr>
            <w:rStyle w:val="a3"/>
            <w:rFonts w:ascii="Times New Roman" w:eastAsia="Times New Roman" w:hAnsi="Times New Roman" w:cs="Times New Roman"/>
            <w:color w:val="auto"/>
            <w:kern w:val="36"/>
            <w:sz w:val="26"/>
            <w:szCs w:val="26"/>
            <w:u w:val="none"/>
            <w:lang w:eastAsia="ru-RU"/>
          </w:rPr>
          <w:t>https://lkfl2.nalog.ru/lkfl</w:t>
        </w:r>
      </w:hyperlink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), размещенный на сайте ФНС России.</w:t>
      </w:r>
    </w:p>
    <w:p w:rsidR="00D041B8" w:rsidRDefault="00D041B8" w:rsidP="00D041B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</w:pPr>
    </w:p>
    <w:p w:rsidR="00D041B8" w:rsidRDefault="00D041B8" w:rsidP="00D041B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</w:pP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Для этого пользователю личного кабинета необходимо во вкладке «Каталог обращений» перейти в раздел «Запросить справку (документы)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»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 и выбрать «Получить сведения о банко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вских счетах в электронном виде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». Сформированный запрос 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необходимо 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подписать усиленной неквалифицированной электронной подпис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ью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, которую также можно сгенерировать в 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личном кабинете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,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 выбрав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 раздел «Профиль/ Настройки профиля/Электронная подпись».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 </w:t>
      </w:r>
    </w:p>
    <w:p w:rsidR="00D041B8" w:rsidRDefault="00D041B8" w:rsidP="00D041B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</w:pPr>
    </w:p>
    <w:p w:rsidR="00D041B8" w:rsidRDefault="00D041B8" w:rsidP="00D041B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</w:pP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Также при отправке запросов на получение сведений о своих банковских счетах через личный кабинет налогоплательщикам необходимо учитывать, что 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они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 предоставляются только в электронном виде. Отказ от личного кабинета или выбор способа получения документов на бумажном носителе не позволит 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получить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 эти справки в личном кабинете.</w:t>
      </w:r>
    </w:p>
    <w:p w:rsidR="00D041B8" w:rsidRDefault="00D041B8" w:rsidP="00D041B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</w:pPr>
    </w:p>
    <w:p w:rsidR="00D041B8" w:rsidRPr="00C51CB5" w:rsidRDefault="00D041B8" w:rsidP="00D041B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</w:pP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Обращаем внимание налогоплательщиков, что сведения о счетах (вкладах) физических лиц представляются банками в налоговые органы в соответствии с п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.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 1 ст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.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 86 Налогового кодекса 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РФ, начиная</w:t>
      </w:r>
      <w:r w:rsidRPr="00C51CB5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 с 1 июля 2014 года. Информацией о ранее открытых физическими лицами счетах в банках (если такие счета не закрывались либо по ним не было изменений) н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алоговые органы не располагают</w:t>
      </w:r>
      <w:r w:rsidRPr="008B0876"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>.</w:t>
      </w:r>
      <w:r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  <w:t xml:space="preserve"> </w:t>
      </w:r>
    </w:p>
    <w:p w:rsidR="00D041B8" w:rsidRDefault="00D041B8" w:rsidP="00D041B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6"/>
          <w:szCs w:val="26"/>
          <w:lang w:eastAsia="ru-RU"/>
        </w:rPr>
      </w:pPr>
    </w:p>
    <w:p w:rsidR="00D041B8" w:rsidRDefault="00D041B8" w:rsidP="003E015C">
      <w:pPr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sectPr w:rsidR="00D041B8" w:rsidSect="00043729">
      <w:pgSz w:w="12240" w:h="15840"/>
      <w:pgMar w:top="567" w:right="850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833667"/>
    <w:multiLevelType w:val="multilevel"/>
    <w:tmpl w:val="B2D4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63F56B4"/>
    <w:multiLevelType w:val="multilevel"/>
    <w:tmpl w:val="E74AC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2D1"/>
    <w:rsid w:val="00043729"/>
    <w:rsid w:val="003E015C"/>
    <w:rsid w:val="004D2E65"/>
    <w:rsid w:val="005A057F"/>
    <w:rsid w:val="006612D1"/>
    <w:rsid w:val="0074713D"/>
    <w:rsid w:val="00C64416"/>
    <w:rsid w:val="00CC0926"/>
    <w:rsid w:val="00CD70B0"/>
    <w:rsid w:val="00D041B8"/>
    <w:rsid w:val="00DD0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27FD081-12D9-4599-B9B3-B0E7BEC7B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2E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6441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917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30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55448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33776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44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917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8030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3338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386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4862955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lkfl2.nalog.ru/lkfl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DD429A0-2D65-43F2-BCBE-5386BE63650F}"/>
</file>

<file path=customXml/itemProps2.xml><?xml version="1.0" encoding="utf-8"?>
<ds:datastoreItem xmlns:ds="http://schemas.openxmlformats.org/officeDocument/2006/customXml" ds:itemID="{E54D805E-FD91-4278-A1A5-0216D8EB4BC0}"/>
</file>

<file path=customXml/itemProps3.xml><?xml version="1.0" encoding="utf-8"?>
<ds:datastoreItem xmlns:ds="http://schemas.openxmlformats.org/officeDocument/2006/customXml" ds:itemID="{15980400-FD88-4D9E-88C4-C6630207FE1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244</Words>
  <Characters>1394</Characters>
  <Application>Microsoft Office Word</Application>
  <DocSecurity>0</DocSecurity>
  <Lines>11</Lines>
  <Paragraphs>3</Paragraphs>
  <ScaleCrop>false</ScaleCrop>
  <Company/>
  <LinksUpToDate>false</LinksUpToDate>
  <CharactersWithSpaces>1635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Сабельникова Анна Сергеевна</dc:creator>
  <cp:keywords/>
  <dc:description/>
  <cp:lastModifiedBy>Сабельникова Анна Сергеевна</cp:lastModifiedBy>
  <cp:revision>10</cp:revision>
  <dcterms:created xsi:type="dcterms:W3CDTF">2025-01-21T11:32:00Z</dcterms:created>
  <dcterms:modified xsi:type="dcterms:W3CDTF">2025-04-08T07:05:00Z</dcterms:modified>
</cp:coreProperties>
</file>