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6A" w:rsidRPr="006937B7" w:rsidRDefault="00111E6A" w:rsidP="006937B7">
      <w:pPr>
        <w:spacing w:after="0" w:line="216" w:lineRule="auto"/>
        <w:jc w:val="both"/>
        <w:rPr>
          <w:rFonts w:ascii="Calibri" w:hAnsi="Calibri" w:cs="Calibri"/>
          <w:b/>
          <w:i/>
          <w:sz w:val="28"/>
          <w:szCs w:val="28"/>
          <w:u w:val="single"/>
        </w:rPr>
      </w:pPr>
      <w:r w:rsidRPr="006937B7">
        <w:rPr>
          <w:rFonts w:ascii="Calibri" w:hAnsi="Calibri" w:cs="Calibri"/>
          <w:b/>
          <w:i/>
          <w:sz w:val="28"/>
          <w:szCs w:val="28"/>
          <w:u w:val="single"/>
        </w:rPr>
        <w:t xml:space="preserve">Категория заявителей №1 </w:t>
      </w:r>
    </w:p>
    <w:p w:rsidR="00111E6A" w:rsidRDefault="00111E6A" w:rsidP="006937B7">
      <w:pPr>
        <w:spacing w:after="0" w:line="216" w:lineRule="auto"/>
        <w:jc w:val="both"/>
        <w:rPr>
          <w:rFonts w:ascii="Calibri" w:hAnsi="Calibri" w:cs="Calibri"/>
          <w:b/>
        </w:rPr>
      </w:pPr>
    </w:p>
    <w:p w:rsidR="00535CC4" w:rsidRDefault="00535CC4" w:rsidP="006937B7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b/>
          <w:sz w:val="28"/>
          <w:szCs w:val="28"/>
        </w:rPr>
        <w:t>Субъект малого или среднего предпринимательства</w:t>
      </w:r>
      <w:r w:rsidRPr="006937B7">
        <w:rPr>
          <w:rFonts w:ascii="Times New Roman" w:hAnsi="Times New Roman" w:cs="Times New Roman"/>
          <w:sz w:val="28"/>
          <w:szCs w:val="28"/>
        </w:rPr>
        <w:t xml:space="preserve">, соответствующий условиям, предусмотренным </w:t>
      </w:r>
      <w:hyperlink r:id="rId6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 статьи 24.1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"О развитии малого и среднего предпринимательства в Российской Федерации</w:t>
      </w:r>
      <w:r w:rsidR="006937B7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6937B7">
        <w:rPr>
          <w:rFonts w:ascii="Times New Roman" w:hAnsi="Times New Roman" w:cs="Times New Roman"/>
          <w:sz w:val="28"/>
          <w:szCs w:val="28"/>
        </w:rPr>
        <w:t>:</w:t>
      </w:r>
    </w:p>
    <w:p w:rsidR="00535CC4" w:rsidRPr="006937B7" w:rsidRDefault="00535CC4" w:rsidP="00BB1CD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7B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обеспечивает занятость следующих категорий граждан</w:t>
      </w:r>
      <w:r w:rsidRPr="006937B7">
        <w:rPr>
          <w:rFonts w:ascii="Times New Roman" w:hAnsi="Times New Roman" w:cs="Times New Roman"/>
          <w:sz w:val="28"/>
          <w:szCs w:val="28"/>
        </w:rPr>
        <w:t xml:space="preserve"> при условии, что по итогам предыдущего календарного года </w:t>
      </w:r>
      <w:r w:rsidRPr="006937B7">
        <w:rPr>
          <w:rFonts w:ascii="Times New Roman" w:hAnsi="Times New Roman" w:cs="Times New Roman"/>
          <w:b/>
          <w:sz w:val="28"/>
          <w:szCs w:val="28"/>
        </w:rPr>
        <w:t>среднесписочная численность лиц, относящихся к любой из таких категорий (одной или нескольким таким категориям)</w:t>
      </w:r>
      <w:r w:rsidRPr="006937B7">
        <w:rPr>
          <w:rFonts w:ascii="Times New Roman" w:hAnsi="Times New Roman" w:cs="Times New Roman"/>
          <w:sz w:val="28"/>
          <w:szCs w:val="28"/>
        </w:rPr>
        <w:t xml:space="preserve">, среди работников субъекта малого или среднего предпринимательства составляет </w:t>
      </w:r>
      <w:r w:rsidRPr="006937B7">
        <w:rPr>
          <w:rFonts w:ascii="Times New Roman" w:hAnsi="Times New Roman" w:cs="Times New Roman"/>
          <w:b/>
          <w:sz w:val="28"/>
          <w:szCs w:val="28"/>
        </w:rPr>
        <w:t xml:space="preserve">не менее 50% (но не менее двух лиц, относящихся к таким категориям), </w:t>
      </w:r>
    </w:p>
    <w:p w:rsidR="00535CC4" w:rsidRPr="006937B7" w:rsidRDefault="00535CC4" w:rsidP="00BB1CD1">
      <w:pPr>
        <w:pStyle w:val="a3"/>
        <w:numPr>
          <w:ilvl w:val="0"/>
          <w:numId w:val="1"/>
        </w:numPr>
        <w:tabs>
          <w:tab w:val="left" w:pos="426"/>
          <w:tab w:val="left" w:pos="709"/>
          <w:tab w:val="left" w:pos="851"/>
        </w:tabs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- </w:t>
      </w: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доля расходов на оплату труда лиц</w:t>
      </w:r>
      <w:r w:rsidRPr="006937B7">
        <w:rPr>
          <w:rFonts w:ascii="Times New Roman" w:hAnsi="Times New Roman" w:cs="Times New Roman"/>
          <w:sz w:val="28"/>
          <w:szCs w:val="28"/>
        </w:rPr>
        <w:t xml:space="preserve">, относящихся к любой из таких категорий (одной или нескольким таким категориям), в расходах на оплату труда составляет </w:t>
      </w:r>
      <w:r w:rsidRPr="006937B7">
        <w:rPr>
          <w:rFonts w:ascii="Times New Roman" w:hAnsi="Times New Roman" w:cs="Times New Roman"/>
          <w:b/>
          <w:sz w:val="28"/>
          <w:szCs w:val="28"/>
        </w:rPr>
        <w:t>не менее 25% процентов:</w:t>
      </w:r>
    </w:p>
    <w:p w:rsidR="001A1D96" w:rsidRDefault="001A1D96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P1"/>
      <w:bookmarkEnd w:id="0"/>
    </w:p>
    <w:p w:rsidR="00111E6A" w:rsidRPr="006937B7" w:rsidRDefault="00111E6A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Категории граждан</w:t>
      </w:r>
      <w:r w:rsidR="006937B7" w:rsidRPr="006937B7">
        <w:rPr>
          <w:rFonts w:ascii="Times New Roman" w:hAnsi="Times New Roman" w:cs="Times New Roman"/>
          <w:b/>
          <w:sz w:val="28"/>
          <w:szCs w:val="28"/>
          <w:u w:val="single"/>
        </w:rPr>
        <w:t xml:space="preserve">, указанные в </w:t>
      </w:r>
      <w:hyperlink r:id="rId7" w:history="1">
        <w:r w:rsidR="006937B7" w:rsidRPr="006937B7">
          <w:rPr>
            <w:rStyle w:val="a4"/>
            <w:rFonts w:ascii="Times New Roman" w:hAnsi="Times New Roman" w:cs="Times New Roman"/>
            <w:b/>
            <w:sz w:val="28"/>
            <w:szCs w:val="28"/>
          </w:rPr>
          <w:t>пункте 1 части 1 статьи 24.1</w:t>
        </w:r>
      </w:hyperlink>
      <w:r w:rsidR="006937B7" w:rsidRPr="006937B7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Федерального закона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а) инвалиды и лица с ограниченными возможностями здоровья;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в) пенсионеры и граждане </w:t>
      </w:r>
      <w:proofErr w:type="spellStart"/>
      <w:r w:rsidRPr="006937B7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6937B7">
        <w:rPr>
          <w:rFonts w:ascii="Times New Roman" w:hAnsi="Times New Roman" w:cs="Times New Roman"/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г) выпускники детских домов в возрасте до двадцати трех лет;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е) беженцы и вынужденные переселенцы;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ж) малоимущие граждане;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"/>
      <w:bookmarkEnd w:id="1"/>
      <w:r w:rsidRPr="006937B7">
        <w:rPr>
          <w:rFonts w:ascii="Times New Roman" w:hAnsi="Times New Roman" w:cs="Times New Roman"/>
          <w:sz w:val="28"/>
          <w:szCs w:val="28"/>
        </w:rPr>
        <w:t>з) лица без определенного места жительства и занятий;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и) граждане, не указанные в </w:t>
      </w:r>
      <w:hyperlink w:anchor="P1" w:history="1">
        <w:proofErr w:type="gramStart"/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proofErr w:type="gramEnd"/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 xml:space="preserve"> "а"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"з"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настоящего пункта, признанные нуждающимися в социальном обслуживании.</w:t>
      </w:r>
    </w:p>
    <w:p w:rsidR="009010B6" w:rsidRDefault="009010B6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D96" w:rsidRDefault="009010B6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</w:p>
    <w:p w:rsidR="00535CC4" w:rsidRPr="006937B7" w:rsidRDefault="00535CC4" w:rsidP="006937B7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Вместе с заявле</w:t>
      </w:r>
      <w:bookmarkStart w:id="2" w:name="_GoBack"/>
      <w:bookmarkEnd w:id="2"/>
      <w:r w:rsidRPr="006937B7">
        <w:rPr>
          <w:rFonts w:ascii="Times New Roman" w:hAnsi="Times New Roman" w:cs="Times New Roman"/>
          <w:b/>
          <w:sz w:val="28"/>
          <w:szCs w:val="28"/>
          <w:u w:val="single"/>
        </w:rPr>
        <w:t>нием представляет: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>1) копию штатного расписания заявителя, действительного на дату подачи заявления;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2) копии трудовых договоров с работниками заявителя из числа категорий граждан, указанных в </w:t>
      </w:r>
      <w:hyperlink r:id="rId8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3) копии документов, подтверждающих отнесение работников заявителя к категориям граждан, указанным в </w:t>
      </w:r>
      <w:hyperlink r:id="rId9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Федерального закона, в соответствии с рекомендуемым перечнем, предусмотренным </w:t>
      </w:r>
      <w:hyperlink r:id="rId10" w:history="1">
        <w:r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приложением </w:t>
        </w:r>
        <w:r w:rsidR="001A7764"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3</w:t>
        </w:r>
      </w:hyperlink>
      <w:r w:rsidR="006937B7">
        <w:rPr>
          <w:rFonts w:ascii="Times New Roman" w:hAnsi="Times New Roman" w:cs="Times New Roman"/>
          <w:color w:val="0000FF"/>
          <w:sz w:val="28"/>
          <w:szCs w:val="28"/>
        </w:rPr>
        <w:t>;</w:t>
      </w:r>
      <w:r w:rsidRPr="006937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4) сведения о численности и заработной плате работников заявителя из числа категорий граждан, указанных в </w:t>
      </w:r>
      <w:hyperlink r:id="rId11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Федерального закона. Рекомендуемый образец представления указанных сведений приведен в </w:t>
      </w:r>
      <w:hyperlink r:id="rId12" w:history="1">
        <w:proofErr w:type="gramStart"/>
        <w:r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приложении</w:t>
        </w:r>
        <w:proofErr w:type="gramEnd"/>
        <w:r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r w:rsidR="001A7764"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№</w:t>
        </w:r>
        <w:r w:rsidRPr="001A7764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4</w:t>
        </w:r>
      </w:hyperlink>
      <w:r w:rsidR="006937B7">
        <w:rPr>
          <w:rFonts w:ascii="Times New Roman" w:hAnsi="Times New Roman" w:cs="Times New Roman"/>
          <w:sz w:val="28"/>
          <w:szCs w:val="28"/>
        </w:rPr>
        <w:t>;</w:t>
      </w:r>
    </w:p>
    <w:p w:rsidR="00535CC4" w:rsidRPr="006937B7" w:rsidRDefault="00535CC4" w:rsidP="006937B7">
      <w:pPr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7B7">
        <w:rPr>
          <w:rFonts w:ascii="Times New Roman" w:hAnsi="Times New Roman" w:cs="Times New Roman"/>
          <w:sz w:val="28"/>
          <w:szCs w:val="28"/>
        </w:rP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13" w:history="1">
        <w:r w:rsidRPr="006937B7">
          <w:rPr>
            <w:rFonts w:ascii="Times New Roman" w:hAnsi="Times New Roman" w:cs="Times New Roman"/>
            <w:color w:val="0000FF"/>
            <w:sz w:val="28"/>
            <w:szCs w:val="28"/>
          </w:rPr>
          <w:t>пункте 1 части 1 статьи 24.1</w:t>
        </w:r>
      </w:hyperlink>
      <w:r w:rsidRPr="006937B7">
        <w:rPr>
          <w:rFonts w:ascii="Times New Roman" w:hAnsi="Times New Roman" w:cs="Times New Roman"/>
          <w:sz w:val="28"/>
          <w:szCs w:val="28"/>
        </w:rP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</w:t>
      </w:r>
      <w:r w:rsidR="001A1D96">
        <w:rPr>
          <w:rFonts w:ascii="Times New Roman" w:hAnsi="Times New Roman" w:cs="Times New Roman"/>
          <w:sz w:val="28"/>
          <w:szCs w:val="28"/>
        </w:rPr>
        <w:t>льства социальным предприятием).</w:t>
      </w:r>
    </w:p>
    <w:p w:rsidR="00535CC4" w:rsidRPr="006937B7" w:rsidRDefault="009010B6" w:rsidP="006937B7">
      <w:pPr>
        <w:spacing w:after="1" w:line="216" w:lineRule="auto"/>
        <w:rPr>
          <w:sz w:val="20"/>
          <w:szCs w:val="20"/>
        </w:rPr>
      </w:pPr>
      <w:hyperlink r:id="rId14" w:history="1">
        <w:r w:rsidR="00535CC4" w:rsidRPr="006937B7">
          <w:rPr>
            <w:rFonts w:ascii="Calibri" w:hAnsi="Calibri" w:cs="Calibri"/>
            <w:i/>
            <w:color w:val="0000FF"/>
            <w:sz w:val="20"/>
            <w:szCs w:val="20"/>
          </w:rPr>
          <w:br/>
          <w:t>Приказ Минэкономразвития России от 29.11.2019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 {</w:t>
        </w:r>
        <w:proofErr w:type="spellStart"/>
        <w:r w:rsidR="00535CC4" w:rsidRPr="006937B7">
          <w:rPr>
            <w:rFonts w:ascii="Calibri" w:hAnsi="Calibri" w:cs="Calibri"/>
            <w:i/>
            <w:color w:val="0000FF"/>
            <w:sz w:val="20"/>
            <w:szCs w:val="20"/>
          </w:rPr>
          <w:t>КонсультантПлюс</w:t>
        </w:r>
        <w:proofErr w:type="spellEnd"/>
        <w:r w:rsidR="00535CC4" w:rsidRPr="006937B7">
          <w:rPr>
            <w:rFonts w:ascii="Calibri" w:hAnsi="Calibri" w:cs="Calibri"/>
            <w:i/>
            <w:color w:val="0000FF"/>
            <w:sz w:val="20"/>
            <w:szCs w:val="20"/>
          </w:rPr>
          <w:t>}</w:t>
        </w:r>
      </w:hyperlink>
    </w:p>
    <w:sectPr w:rsidR="00535CC4" w:rsidRPr="006937B7" w:rsidSect="001A1D96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5211"/>
    <w:multiLevelType w:val="hybridMultilevel"/>
    <w:tmpl w:val="3C12C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7D"/>
    <w:rsid w:val="00111E6A"/>
    <w:rsid w:val="001A1D96"/>
    <w:rsid w:val="001A7764"/>
    <w:rsid w:val="00535CC4"/>
    <w:rsid w:val="005C1A7D"/>
    <w:rsid w:val="006937B7"/>
    <w:rsid w:val="009010B6"/>
    <w:rsid w:val="00BB1CD1"/>
    <w:rsid w:val="00EA4ECF"/>
    <w:rsid w:val="00F4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3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2" Type="http://schemas.openxmlformats.org/officeDocument/2006/relationships/hyperlink" Target="consultantplus://offline/ref=E7358ECCE6F0625CEC0AE867E8DB4411DA968CA2A21E3327C1A5A405FBF33F829AD005EFE6AA1CEFAD25FE7B1FA1C71F80777FDD8128AD27gBI0K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1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358ECCE6F0625CEC0AE867E8DB4411DA968CA2A21E3327C1A5A405FBF33F829AD005EFE6AA1DE7A225FE7B1FA1C71F80777FDD8128AD27gBI0K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358ECCE6F0625CEC0AE867E8DB4411DA9087A0A5173327C1A5A405FBF33F829AD005ECE6AA16BAF56AFF2759F7D41D82777DDC9Dg2IAK" TargetMode="External"/><Relationship Id="rId14" Type="http://schemas.openxmlformats.org/officeDocument/2006/relationships/hyperlink" Target="consultantplus://offline/ref=E7358ECCE6F0625CEC0AE867E8DB4411DA968CA2A21E3327C1A5A405FBF33F829AD005EFE6AA1DECA425FE7B1FA1C71F80777FDD8128AD27gBI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4E16B-C217-4EB1-B5B3-797529F70C3B}"/>
</file>

<file path=customXml/itemProps2.xml><?xml version="1.0" encoding="utf-8"?>
<ds:datastoreItem xmlns:ds="http://schemas.openxmlformats.org/officeDocument/2006/customXml" ds:itemID="{C099775B-2C47-4534-94C3-C226BB557541}"/>
</file>

<file path=customXml/itemProps3.xml><?xml version="1.0" encoding="utf-8"?>
<ds:datastoreItem xmlns:ds="http://schemas.openxmlformats.org/officeDocument/2006/customXml" ds:itemID="{6636385C-C2AE-46F1-9FFB-9F0A8B7FC4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N_Vorozhcova</dc:creator>
  <cp:keywords/>
  <dc:description/>
  <cp:lastModifiedBy>N_Vorozhcova</cp:lastModifiedBy>
  <cp:revision>4</cp:revision>
  <dcterms:created xsi:type="dcterms:W3CDTF">2020-01-23T10:07:00Z</dcterms:created>
  <dcterms:modified xsi:type="dcterms:W3CDTF">2020-01-24T16:28:00Z</dcterms:modified>
</cp:coreProperties>
</file>