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35" w:tblpY="251"/>
        <w:tblW w:w="10614" w:type="dxa"/>
        <w:tblLook w:val="00A0"/>
      </w:tblPr>
      <w:tblGrid>
        <w:gridCol w:w="1951"/>
        <w:gridCol w:w="1559"/>
        <w:gridCol w:w="1559"/>
        <w:gridCol w:w="283"/>
        <w:gridCol w:w="4979"/>
        <w:gridCol w:w="283"/>
      </w:tblGrid>
      <w:tr w:rsidR="00FB1529" w:rsidTr="00996FE6">
        <w:trPr>
          <w:gridAfter w:val="1"/>
          <w:wAfter w:w="283" w:type="dxa"/>
          <w:trHeight w:val="283"/>
        </w:trPr>
        <w:tc>
          <w:tcPr>
            <w:tcW w:w="10331" w:type="dxa"/>
            <w:gridSpan w:val="5"/>
          </w:tcPr>
          <w:p w:rsidR="00FB1529" w:rsidRDefault="00FB1529" w:rsidP="00996FE6">
            <w:r w:rsidRPr="00450C91">
              <w:t>04024339</w:t>
            </w:r>
            <w:r w:rsidR="004B00B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81486466" r:id="rId6"/>
              </w:pic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10331" w:type="dxa"/>
            <w:gridSpan w:val="5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c>
          <w:tcPr>
            <w:tcW w:w="1951" w:type="dxa"/>
          </w:tcPr>
          <w:p w:rsidR="00FB1529" w:rsidRPr="00AD3C98" w:rsidRDefault="009528A5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996FE6">
              <w:rPr>
                <w:sz w:val="28"/>
                <w:szCs w:val="28"/>
              </w:rPr>
              <w:t>.2018</w:t>
            </w:r>
          </w:p>
        </w:tc>
        <w:tc>
          <w:tcPr>
            <w:tcW w:w="1559" w:type="dxa"/>
          </w:tcPr>
          <w:p w:rsidR="00FB1529" w:rsidRPr="00996FE6" w:rsidRDefault="00FB1529" w:rsidP="00996FE6">
            <w:pPr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C433DE">
              <w:rPr>
                <w:sz w:val="28"/>
                <w:szCs w:val="28"/>
              </w:rPr>
              <w:t>62</w:t>
            </w:r>
            <w:bookmarkStart w:id="0" w:name="_GoBack"/>
            <w:bookmarkEnd w:id="0"/>
            <w:r w:rsidR="00996FE6" w:rsidRPr="00996FE6">
              <w:rPr>
                <w:sz w:val="28"/>
                <w:szCs w:val="28"/>
              </w:rPr>
              <w:t>-18-р</w:t>
            </w:r>
          </w:p>
        </w:tc>
        <w:tc>
          <w:tcPr>
            <w:tcW w:w="1842" w:type="dxa"/>
            <w:gridSpan w:val="2"/>
          </w:tcPr>
          <w:p w:rsidR="00FB1529" w:rsidRPr="00996FE6" w:rsidRDefault="00996FE6" w:rsidP="00996FE6">
            <w:pPr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демонтаже самовольно установленного нестационарного объекта</w:t>
            </w:r>
          </w:p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FB1529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  <w:gridSpan w:val="2"/>
          </w:tcPr>
          <w:p w:rsidR="00FB1529" w:rsidRDefault="00FB1529" w:rsidP="00996FE6"/>
        </w:tc>
      </w:tr>
      <w:tr w:rsidR="00C91617" w:rsidTr="00996FE6">
        <w:trPr>
          <w:gridAfter w:val="1"/>
          <w:wAfter w:w="283" w:type="dxa"/>
        </w:trPr>
        <w:tc>
          <w:tcPr>
            <w:tcW w:w="10331" w:type="dxa"/>
            <w:gridSpan w:val="5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proofErr w:type="gramStart"/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территории Волгограда, утвержденными  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Волгограда, Положения о  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</w:t>
            </w:r>
            <w:proofErr w:type="gramEnd"/>
            <w:r w:rsidRPr="000B6204">
              <w:rPr>
                <w:sz w:val="28"/>
                <w:szCs w:val="28"/>
              </w:rPr>
              <w:t xml:space="preserve"> </w:t>
            </w:r>
            <w:proofErr w:type="gramStart"/>
            <w:r w:rsidRPr="000B6204">
              <w:rPr>
                <w:sz w:val="28"/>
                <w:szCs w:val="28"/>
              </w:rPr>
              <w:t>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Положением о  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установленных  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Волгограда,  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996FE6">
              <w:rPr>
                <w:sz w:val="28"/>
                <w:szCs w:val="28"/>
              </w:rPr>
              <w:t xml:space="preserve"> 06.02.2018 №34-18-р</w:t>
            </w:r>
            <w:r w:rsidRPr="000B6204">
              <w:rPr>
                <w:sz w:val="28"/>
                <w:szCs w:val="28"/>
              </w:rPr>
              <w:t xml:space="preserve"> 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2C55F6">
              <w:rPr>
                <w:sz w:val="28"/>
                <w:szCs w:val="28"/>
              </w:rPr>
              <w:t>06.02.2018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AA294C">
              <w:rPr>
                <w:sz w:val="28"/>
                <w:szCs w:val="28"/>
              </w:rPr>
              <w:t>1</w:t>
            </w:r>
            <w:r w:rsidRPr="000B6204">
              <w:rPr>
                <w:sz w:val="28"/>
                <w:szCs w:val="28"/>
              </w:rPr>
              <w:t>:</w:t>
            </w:r>
            <w:proofErr w:type="gramEnd"/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A73CA5" w:rsidRDefault="00A73CA5" w:rsidP="00A73CA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665"/>
              <w:gridCol w:w="6799"/>
            </w:tblGrid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Металлическое ограждение, с механическими воротами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№14</w:t>
                  </w: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«Волгоградский Мясокомбинат»;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«Сухофрукты»;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Рокоссовского, на пересечении с ул. Ангарская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остановочный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пвильон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№50 «Московский Комсомолец»;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51-й Гвардейская,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«Пресса»;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51-й Гвардейская,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>без названия бело - синего цвета)</w:t>
                  </w:r>
                </w:p>
              </w:tc>
            </w:tr>
          </w:tbl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объекта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собственником объекта демонти</w:t>
            </w:r>
            <w:r w:rsidR="0007599E">
              <w:rPr>
                <w:sz w:val="28"/>
                <w:szCs w:val="28"/>
              </w:rPr>
              <w:t>ровать  самовольно установленные нестационарные объекты, расположенные на земельных участках: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A73CA5" w:rsidRDefault="00A73CA5" w:rsidP="00A73CA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665"/>
              <w:gridCol w:w="6799"/>
            </w:tblGrid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Металлическое ограждение, с механическими воротами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№14</w:t>
                  </w: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«Волгоградский Мясокомбинат»;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«Сухофрукты»;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Рокоссовского, на пересечении с ул. Ангарская  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остановочный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пвильон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№50 «Московский Комсомолец»;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51-й Гвардейская,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«Пресса»;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0A40" w:rsidRDefault="00756D2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  <w:r>
              <w:rPr>
                <w:sz w:val="28"/>
                <w:szCs w:val="28"/>
              </w:rPr>
              <w:t xml:space="preserve"> 5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413C4C">
              <w:rPr>
                <w:sz w:val="28"/>
                <w:szCs w:val="28"/>
              </w:rPr>
              <w:t xml:space="preserve"> (приложение №1):</w:t>
            </w:r>
          </w:p>
          <w:p w:rsidR="002C55F6" w:rsidRDefault="002C55F6" w:rsidP="00996FE6">
            <w:pPr>
              <w:jc w:val="both"/>
              <w:rPr>
                <w:sz w:val="24"/>
                <w:szCs w:val="24"/>
              </w:rPr>
            </w:pP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 xml:space="preserve">установленного  нестационарного  объекта, 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204E56">
              <w:rPr>
                <w:rFonts w:ascii="Courier New" w:hAnsi="Courier New" w:cs="Courier New"/>
              </w:rPr>
              <w:t xml:space="preserve"> </w:t>
            </w:r>
            <w:r w:rsidR="00204E56">
              <w:rPr>
                <w:sz w:val="28"/>
                <w:szCs w:val="28"/>
              </w:rPr>
              <w:t>Обеспечить</w:t>
            </w:r>
            <w:r w:rsidR="00413C4C">
              <w:rPr>
                <w:sz w:val="28"/>
                <w:szCs w:val="28"/>
              </w:rPr>
              <w:t xml:space="preserve"> общему отделу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Разместить информацию</w:t>
            </w:r>
            <w:proofErr w:type="gramEnd"/>
            <w:r w:rsidRPr="00204E56">
              <w:rPr>
                <w:sz w:val="28"/>
                <w:szCs w:val="28"/>
              </w:rPr>
              <w:t xml:space="preserve">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73CA5" w:rsidRDefault="00A73CA5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A73CA5" w:rsidRDefault="00A73CA5" w:rsidP="00A73CA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73CA5" w:rsidRDefault="00A73CA5" w:rsidP="00A73CA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665"/>
              <w:gridCol w:w="6799"/>
            </w:tblGrid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Металлическое ограждение, с механическими воротами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 у дома №14</w:t>
                  </w: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Павильоны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Размещены: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«Волгоградский Мясокомбинат»;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51-й </w:t>
                  </w:r>
                  <w:proofErr w:type="gramStart"/>
                  <w:r>
                    <w:rPr>
                      <w:sz w:val="24"/>
                      <w:szCs w:val="24"/>
                    </w:rPr>
                    <w:t>Гвардейской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на пересечении 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«Сухофрукты»;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Рокоссовского, на пересечении с ул. Ангарская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остановочный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пвильон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73CA5" w:rsidTr="00A73CA5">
              <w:trPr>
                <w:trHeight w:val="613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Киоск</w:t>
                  </w:r>
                </w:p>
              </w:tc>
              <w:tc>
                <w:tcPr>
                  <w:tcW w:w="6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у дома №50 «Московский Комсомолец»;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-ул. 51-й Гвардейская, на пересечении с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Краснополянской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«Пресса»;</w:t>
                  </w:r>
                </w:p>
                <w:p w:rsidR="00A73CA5" w:rsidRDefault="00A73CA5" w:rsidP="00DE0DCA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3CA5" w:rsidRDefault="00A73CA5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1617" w:rsidRDefault="00C91617" w:rsidP="00996FE6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996FE6">
            <w:pPr>
              <w:ind w:firstLine="851"/>
              <w:jc w:val="both"/>
            </w:pPr>
          </w:p>
          <w:p w:rsidR="00413C4C" w:rsidRDefault="00413C4C" w:rsidP="00996FE6">
            <w:pPr>
              <w:ind w:firstLine="851"/>
              <w:jc w:val="both"/>
            </w:pPr>
          </w:p>
          <w:p w:rsidR="00413C4C" w:rsidRDefault="00413C4C" w:rsidP="00996FE6">
            <w:pPr>
              <w:ind w:firstLine="851"/>
              <w:jc w:val="both"/>
            </w:pPr>
          </w:p>
          <w:p w:rsidR="00413C4C" w:rsidRDefault="00413C4C" w:rsidP="00996FE6">
            <w:pPr>
              <w:ind w:firstLine="851"/>
              <w:jc w:val="both"/>
            </w:pPr>
          </w:p>
          <w:p w:rsidR="00413C4C" w:rsidRDefault="00413C4C" w:rsidP="00996FE6">
            <w:pPr>
              <w:ind w:firstLine="851"/>
              <w:jc w:val="both"/>
            </w:pPr>
          </w:p>
          <w:p w:rsidR="00C91617" w:rsidRDefault="00C91617" w:rsidP="00996FE6">
            <w:pPr>
              <w:ind w:firstLine="851"/>
              <w:jc w:val="both"/>
            </w:pPr>
          </w:p>
        </w:tc>
      </w:tr>
      <w:tr w:rsidR="00C91617" w:rsidRPr="00450C91" w:rsidTr="00996FE6">
        <w:trPr>
          <w:gridAfter w:val="1"/>
          <w:wAfter w:w="283" w:type="dxa"/>
        </w:trPr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  <w:gridSpan w:val="2"/>
          </w:tcPr>
          <w:p w:rsidR="00C91617" w:rsidRPr="00450C91" w:rsidRDefault="00C91617" w:rsidP="00996F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Таций</w:t>
            </w:r>
          </w:p>
        </w:tc>
      </w:tr>
    </w:tbl>
    <w:p w:rsidR="00FB1529" w:rsidRDefault="00FB1529" w:rsidP="0042321D"/>
    <w:p w:rsidR="00FB1529" w:rsidRPr="004A7C98" w:rsidRDefault="00FB1529" w:rsidP="0042321D"/>
    <w:p w:rsidR="00FB1529" w:rsidRDefault="00FB1529" w:rsidP="00981762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204E56" w:rsidRDefault="00204E56" w:rsidP="0007599E">
      <w:pPr>
        <w:rPr>
          <w:b/>
          <w:spacing w:val="-10"/>
          <w:sz w:val="24"/>
          <w:szCs w:val="24"/>
        </w:rPr>
      </w:pPr>
    </w:p>
    <w:p w:rsidR="00204E56" w:rsidRDefault="00204E56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A73CA5" w:rsidRDefault="00413C4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ab/>
      </w: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73CA5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Куличенко Евгения Дмитриевна – и.о. начальника экономического отдела администрации Дзержинского района Волгограда, </w:t>
      </w:r>
    </w:p>
    <w:p w:rsidR="00A73CA5" w:rsidRDefault="00A73CA5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Созинова Елена Владимировна – консультант экономического отдела администрации Дзержинского района Волгограда,</w:t>
      </w:r>
    </w:p>
    <w:p w:rsidR="00A73CA5" w:rsidRDefault="00A73CA5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Ермолаева Наталия Николаевна – ведущий специалист  экономического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FA4E24">
      <w:pPr>
        <w:jc w:val="center"/>
        <w:rPr>
          <w:b/>
          <w:spacing w:val="-10"/>
          <w:sz w:val="24"/>
          <w:szCs w:val="24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97"/>
  <w:characterSpacingControl w:val="doNotCompress"/>
  <w:compat/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7599E"/>
    <w:rsid w:val="00080377"/>
    <w:rsid w:val="000A5D34"/>
    <w:rsid w:val="000A73B2"/>
    <w:rsid w:val="000A7ABE"/>
    <w:rsid w:val="000B09A5"/>
    <w:rsid w:val="000B6204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04E56"/>
    <w:rsid w:val="00226DF4"/>
    <w:rsid w:val="0023593A"/>
    <w:rsid w:val="002421F7"/>
    <w:rsid w:val="00261698"/>
    <w:rsid w:val="00290AFD"/>
    <w:rsid w:val="002A79A4"/>
    <w:rsid w:val="002B6A08"/>
    <w:rsid w:val="002C55F6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747BA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13C4C"/>
    <w:rsid w:val="0042151C"/>
    <w:rsid w:val="0042321D"/>
    <w:rsid w:val="004313C2"/>
    <w:rsid w:val="0043404F"/>
    <w:rsid w:val="00441F98"/>
    <w:rsid w:val="00446F5D"/>
    <w:rsid w:val="00450C91"/>
    <w:rsid w:val="00454C96"/>
    <w:rsid w:val="00482BE8"/>
    <w:rsid w:val="0048487E"/>
    <w:rsid w:val="004870F9"/>
    <w:rsid w:val="00495398"/>
    <w:rsid w:val="0049728B"/>
    <w:rsid w:val="004A7C98"/>
    <w:rsid w:val="004B00B3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1208"/>
    <w:rsid w:val="005E6888"/>
    <w:rsid w:val="00613349"/>
    <w:rsid w:val="00625E5F"/>
    <w:rsid w:val="00635B7D"/>
    <w:rsid w:val="00636DF0"/>
    <w:rsid w:val="00654640"/>
    <w:rsid w:val="00665447"/>
    <w:rsid w:val="006671DC"/>
    <w:rsid w:val="00673A6D"/>
    <w:rsid w:val="00675252"/>
    <w:rsid w:val="006A0244"/>
    <w:rsid w:val="006A0387"/>
    <w:rsid w:val="006A13D6"/>
    <w:rsid w:val="006A1560"/>
    <w:rsid w:val="006A4FC2"/>
    <w:rsid w:val="006A7DAA"/>
    <w:rsid w:val="006B0CAA"/>
    <w:rsid w:val="006D376B"/>
    <w:rsid w:val="006D54AE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56D20"/>
    <w:rsid w:val="0076681D"/>
    <w:rsid w:val="0077545B"/>
    <w:rsid w:val="00775AD0"/>
    <w:rsid w:val="00791619"/>
    <w:rsid w:val="00797635"/>
    <w:rsid w:val="007B0040"/>
    <w:rsid w:val="007D0A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528A5"/>
    <w:rsid w:val="00965411"/>
    <w:rsid w:val="0096581E"/>
    <w:rsid w:val="00970D44"/>
    <w:rsid w:val="00981762"/>
    <w:rsid w:val="0098468F"/>
    <w:rsid w:val="00985DA3"/>
    <w:rsid w:val="00993750"/>
    <w:rsid w:val="00996FE6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73CA5"/>
    <w:rsid w:val="00A860EA"/>
    <w:rsid w:val="00A978E4"/>
    <w:rsid w:val="00AA25CA"/>
    <w:rsid w:val="00AA294C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33DE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D68B3"/>
    <w:rsid w:val="00CE0EDC"/>
    <w:rsid w:val="00CF31A3"/>
    <w:rsid w:val="00D018C0"/>
    <w:rsid w:val="00D02A02"/>
    <w:rsid w:val="00D114B0"/>
    <w:rsid w:val="00D37520"/>
    <w:rsid w:val="00D3760E"/>
    <w:rsid w:val="00D50817"/>
    <w:rsid w:val="00D512D9"/>
    <w:rsid w:val="00D56504"/>
    <w:rsid w:val="00D61A10"/>
    <w:rsid w:val="00D628A6"/>
    <w:rsid w:val="00D70BBF"/>
    <w:rsid w:val="00D840EB"/>
    <w:rsid w:val="00DA7C86"/>
    <w:rsid w:val="00DB6D0C"/>
    <w:rsid w:val="00DD7CD0"/>
    <w:rsid w:val="00DE0DCA"/>
    <w:rsid w:val="00E008DA"/>
    <w:rsid w:val="00E17C68"/>
    <w:rsid w:val="00E23CE0"/>
    <w:rsid w:val="00E25642"/>
    <w:rsid w:val="00E25C5C"/>
    <w:rsid w:val="00E279FE"/>
    <w:rsid w:val="00E32110"/>
    <w:rsid w:val="00E51E74"/>
    <w:rsid w:val="00E71CEF"/>
    <w:rsid w:val="00E9364D"/>
    <w:rsid w:val="00E93F35"/>
    <w:rsid w:val="00EA08D3"/>
    <w:rsid w:val="00EA2C2E"/>
    <w:rsid w:val="00EC5515"/>
    <w:rsid w:val="00EC7054"/>
    <w:rsid w:val="00ED33BE"/>
    <w:rsid w:val="00ED5948"/>
    <w:rsid w:val="00ED6CD6"/>
    <w:rsid w:val="00EE4B92"/>
    <w:rsid w:val="00EE619B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A4E24"/>
    <w:rsid w:val="00FB06D6"/>
    <w:rsid w:val="00FB1529"/>
    <w:rsid w:val="00FD1D4A"/>
    <w:rsid w:val="00FD612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44D7B-0956-4250-A28D-22B9C305A36B}"/>
</file>

<file path=customXml/itemProps2.xml><?xml version="1.0" encoding="utf-8"?>
<ds:datastoreItem xmlns:ds="http://schemas.openxmlformats.org/officeDocument/2006/customXml" ds:itemID="{A309FF6A-C4D5-470F-955F-E71C3DB7B85C}"/>
</file>

<file path=customXml/itemProps3.xml><?xml version="1.0" encoding="utf-8"?>
<ds:datastoreItem xmlns:ds="http://schemas.openxmlformats.org/officeDocument/2006/customXml" ds:itemID="{264CA044-5A9B-4391-BAF7-65D371E14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fedorov</cp:lastModifiedBy>
  <cp:revision>4</cp:revision>
  <cp:lastPrinted>2017-06-05T05:15:00Z</cp:lastPrinted>
  <dcterms:created xsi:type="dcterms:W3CDTF">2018-03-01T08:24:00Z</dcterms:created>
  <dcterms:modified xsi:type="dcterms:W3CDTF">2018-03-02T06:01:00Z</dcterms:modified>
</cp:coreProperties>
</file>