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A8" w:rsidRDefault="00530F18" w:rsidP="003F7BA8">
      <w:pPr>
        <w:ind w:firstLine="709"/>
        <w:jc w:val="center"/>
        <w:rPr>
          <w:rFonts w:ascii="Arial" w:hAnsi="Arial" w:cs="Arial"/>
          <w:b/>
        </w:rPr>
      </w:pPr>
      <w:r>
        <w:rPr>
          <w:rFonts w:ascii="Arial" w:hAnsi="Arial" w:cs="Arial"/>
          <w:b/>
        </w:rPr>
        <w:t>В</w:t>
      </w:r>
      <w:r w:rsidR="003F7BA8">
        <w:rPr>
          <w:rFonts w:ascii="Arial" w:hAnsi="Arial" w:cs="Arial"/>
          <w:b/>
        </w:rPr>
        <w:t>опросы начисления платежей за отопление</w:t>
      </w:r>
      <w:r>
        <w:rPr>
          <w:rFonts w:ascii="Arial" w:hAnsi="Arial" w:cs="Arial"/>
          <w:b/>
        </w:rPr>
        <w:t xml:space="preserve"> разъясняют специалисты</w:t>
      </w:r>
      <w:r w:rsidR="00E22253">
        <w:rPr>
          <w:rFonts w:ascii="Arial" w:hAnsi="Arial" w:cs="Arial"/>
          <w:b/>
        </w:rPr>
        <w:t xml:space="preserve"> </w:t>
      </w:r>
    </w:p>
    <w:p w:rsidR="00884BE0" w:rsidRPr="003F7BA8" w:rsidRDefault="00E22253" w:rsidP="003F7BA8">
      <w:pPr>
        <w:ind w:firstLine="709"/>
        <w:jc w:val="both"/>
        <w:rPr>
          <w:rFonts w:ascii="Arial" w:hAnsi="Arial" w:cs="Arial"/>
        </w:rPr>
      </w:pPr>
      <w:r>
        <w:rPr>
          <w:rFonts w:ascii="Arial" w:hAnsi="Arial" w:cs="Arial"/>
        </w:rPr>
        <w:t>П</w:t>
      </w:r>
      <w:r w:rsidR="00884BE0" w:rsidRPr="003F7BA8">
        <w:rPr>
          <w:rFonts w:ascii="Arial" w:hAnsi="Arial" w:cs="Arial"/>
        </w:rPr>
        <w:t>ри наличии общедомового прибора учета тепловой энергии плата за отопление начисляется по показаниям прибора учета и зависит от объемов фак</w:t>
      </w:r>
      <w:r w:rsidR="00F3339D">
        <w:rPr>
          <w:rFonts w:ascii="Arial" w:hAnsi="Arial" w:cs="Arial"/>
        </w:rPr>
        <w:t>тического потребления. В случае</w:t>
      </w:r>
      <w:r w:rsidR="00884BE0" w:rsidRPr="003F7BA8">
        <w:rPr>
          <w:rFonts w:ascii="Arial" w:hAnsi="Arial" w:cs="Arial"/>
        </w:rPr>
        <w:t xml:space="preserve"> если  общедомовой счетчик не установлен, плата для жителей  начисляется по нормативам потребления коммунальной услуги по отоплению. Тарифы на тепловую энергию с </w:t>
      </w:r>
      <w:r w:rsidR="003F7BA8">
        <w:rPr>
          <w:rFonts w:ascii="Arial" w:hAnsi="Arial" w:cs="Arial"/>
        </w:rPr>
        <w:t xml:space="preserve">1 </w:t>
      </w:r>
      <w:proofErr w:type="gramStart"/>
      <w:r w:rsidR="00544B27">
        <w:rPr>
          <w:rFonts w:ascii="Arial" w:hAnsi="Arial" w:cs="Arial"/>
        </w:rPr>
        <w:t>января  2017</w:t>
      </w:r>
      <w:proofErr w:type="gramEnd"/>
      <w:r w:rsidR="00884BE0" w:rsidRPr="003F7BA8">
        <w:rPr>
          <w:rFonts w:ascii="Arial" w:hAnsi="Arial" w:cs="Arial"/>
        </w:rPr>
        <w:t xml:space="preserve"> не изменились.</w:t>
      </w:r>
      <w:r w:rsidR="00BF1E46" w:rsidRPr="003F7BA8">
        <w:rPr>
          <w:rFonts w:ascii="Arial" w:hAnsi="Arial" w:cs="Arial"/>
        </w:rPr>
        <w:t xml:space="preserve"> </w:t>
      </w:r>
      <w:bookmarkStart w:id="0" w:name="_GoBack"/>
      <w:bookmarkEnd w:id="0"/>
    </w:p>
    <w:p w:rsidR="00BF1E46" w:rsidRPr="003F7BA8" w:rsidRDefault="00BF1E46" w:rsidP="003F7BA8">
      <w:pPr>
        <w:ind w:firstLine="709"/>
        <w:jc w:val="both"/>
        <w:rPr>
          <w:rFonts w:ascii="Arial" w:hAnsi="Arial" w:cs="Arial"/>
        </w:rPr>
      </w:pPr>
      <w:r w:rsidRPr="003F7BA8">
        <w:rPr>
          <w:rFonts w:ascii="Arial" w:hAnsi="Arial" w:cs="Arial"/>
        </w:rPr>
        <w:t xml:space="preserve">Для расчета платы за отопление в доме, где стоит </w:t>
      </w:r>
      <w:proofErr w:type="gramStart"/>
      <w:r w:rsidRPr="003F7BA8">
        <w:rPr>
          <w:rFonts w:ascii="Arial" w:hAnsi="Arial" w:cs="Arial"/>
        </w:rPr>
        <w:t xml:space="preserve">счетчик, </w:t>
      </w:r>
      <w:r w:rsidR="00884BE0" w:rsidRPr="003F7BA8">
        <w:rPr>
          <w:rFonts w:ascii="Arial" w:hAnsi="Arial" w:cs="Arial"/>
        </w:rPr>
        <w:t xml:space="preserve"> </w:t>
      </w:r>
      <w:r w:rsidRPr="003F7BA8">
        <w:rPr>
          <w:rFonts w:ascii="Arial" w:hAnsi="Arial" w:cs="Arial"/>
        </w:rPr>
        <w:t>необходимо</w:t>
      </w:r>
      <w:proofErr w:type="gramEnd"/>
      <w:r w:rsidRPr="003F7BA8">
        <w:rPr>
          <w:rFonts w:ascii="Arial" w:hAnsi="Arial" w:cs="Arial"/>
        </w:rPr>
        <w:t xml:space="preserve"> сначала вычислить расход тепла на один квадратный метр. Для этого необходимо поделить общее количество тепла на общую площадь помещений в доме.  Первый показатель указан в строке «Отопление» в таблице «Сведения по общедомовым ПУ для расчета в текущем периоде». Второй показатель можно получить, сложив значения, указанные в строках  «Общая площадь жилых помещений» и «Общая площадь нежилых помещений».</w:t>
      </w:r>
    </w:p>
    <w:p w:rsidR="00BF1E46" w:rsidRPr="003F7BA8" w:rsidRDefault="003F7BA8" w:rsidP="003F7BA8">
      <w:pPr>
        <w:ind w:firstLine="709"/>
        <w:jc w:val="both"/>
        <w:rPr>
          <w:rFonts w:ascii="Arial" w:hAnsi="Arial" w:cs="Arial"/>
        </w:rPr>
      </w:pPr>
      <w:r>
        <w:rPr>
          <w:rFonts w:ascii="Arial" w:hAnsi="Arial" w:cs="Arial"/>
        </w:rPr>
        <w:t>П</w:t>
      </w:r>
      <w:r w:rsidR="00BF1E46" w:rsidRPr="003F7BA8">
        <w:rPr>
          <w:rFonts w:ascii="Arial" w:hAnsi="Arial" w:cs="Arial"/>
        </w:rPr>
        <w:t>олучи</w:t>
      </w:r>
      <w:r>
        <w:rPr>
          <w:rFonts w:ascii="Arial" w:hAnsi="Arial" w:cs="Arial"/>
        </w:rPr>
        <w:t xml:space="preserve">в </w:t>
      </w:r>
      <w:r w:rsidR="00BF1E46" w:rsidRPr="003F7BA8">
        <w:rPr>
          <w:rFonts w:ascii="Arial" w:hAnsi="Arial" w:cs="Arial"/>
        </w:rPr>
        <w:t xml:space="preserve"> расход тепла на </w:t>
      </w:r>
      <w:r>
        <w:rPr>
          <w:rFonts w:ascii="Arial" w:hAnsi="Arial" w:cs="Arial"/>
        </w:rPr>
        <w:t>один</w:t>
      </w:r>
      <w:r w:rsidR="00BF1E46" w:rsidRPr="003F7BA8">
        <w:rPr>
          <w:rFonts w:ascii="Arial" w:hAnsi="Arial" w:cs="Arial"/>
        </w:rPr>
        <w:t xml:space="preserve"> квадратный метр</w:t>
      </w:r>
      <w:r>
        <w:rPr>
          <w:rFonts w:ascii="Arial" w:hAnsi="Arial" w:cs="Arial"/>
        </w:rPr>
        <w:t xml:space="preserve">, можно </w:t>
      </w:r>
      <w:r w:rsidR="00BF1E46" w:rsidRPr="003F7BA8">
        <w:rPr>
          <w:rFonts w:ascii="Arial" w:hAnsi="Arial" w:cs="Arial"/>
        </w:rPr>
        <w:t xml:space="preserve"> посчитать, сколько тепла ушло на отопление конкретной квартиры</w:t>
      </w:r>
      <w:r>
        <w:rPr>
          <w:rFonts w:ascii="Arial" w:hAnsi="Arial" w:cs="Arial"/>
        </w:rPr>
        <w:t xml:space="preserve">. Для этого </w:t>
      </w:r>
      <w:r w:rsidR="00BF1E46" w:rsidRPr="003F7BA8">
        <w:rPr>
          <w:rFonts w:ascii="Arial" w:hAnsi="Arial" w:cs="Arial"/>
        </w:rPr>
        <w:t xml:space="preserve">нужно расход на квадратный метр умножить на общую площадь квартиры.  Итоговая цифра указана  в столбце «Объем» строки «Отопление». Остается умножить объем потребления на установленный тариф, который на территории Волгограда составляет 1 643,5 рубля за одну </w:t>
      </w:r>
      <w:proofErr w:type="spellStart"/>
      <w:r w:rsidR="00BF1E46" w:rsidRPr="003F7BA8">
        <w:rPr>
          <w:rFonts w:ascii="Arial" w:hAnsi="Arial" w:cs="Arial"/>
        </w:rPr>
        <w:t>гигакалорию</w:t>
      </w:r>
      <w:proofErr w:type="spellEnd"/>
      <w:r w:rsidR="00BF1E46" w:rsidRPr="003F7BA8">
        <w:rPr>
          <w:rFonts w:ascii="Arial" w:hAnsi="Arial" w:cs="Arial"/>
        </w:rPr>
        <w:t xml:space="preserve">. </w:t>
      </w:r>
    </w:p>
    <w:p w:rsidR="00BF1E46" w:rsidRPr="003F7BA8" w:rsidRDefault="00BF1E46" w:rsidP="003F7BA8">
      <w:pPr>
        <w:ind w:firstLine="709"/>
        <w:jc w:val="both"/>
        <w:rPr>
          <w:rFonts w:ascii="Arial" w:hAnsi="Arial" w:cs="Arial"/>
        </w:rPr>
      </w:pPr>
      <w:r w:rsidRPr="003F7BA8">
        <w:rPr>
          <w:rFonts w:ascii="Arial" w:hAnsi="Arial" w:cs="Arial"/>
        </w:rPr>
        <w:t>Если у собственника квартиры нет перерасчетов, рассрочки долга, штрафов управляющей компании в его пользу, начисления совпадут с итоговой суммой за отопление</w:t>
      </w:r>
      <w:r w:rsidR="00F3339D">
        <w:rPr>
          <w:rFonts w:ascii="Arial" w:hAnsi="Arial" w:cs="Arial"/>
        </w:rPr>
        <w:t>, указанной в платежке</w:t>
      </w:r>
      <w:r w:rsidRPr="003F7BA8">
        <w:rPr>
          <w:rFonts w:ascii="Arial" w:hAnsi="Arial" w:cs="Arial"/>
        </w:rPr>
        <w:t>.</w:t>
      </w:r>
    </w:p>
    <w:p w:rsidR="00E61D88" w:rsidRPr="00C5768B" w:rsidRDefault="00E61D88" w:rsidP="00E41D39">
      <w:pPr>
        <w:ind w:firstLine="709"/>
        <w:jc w:val="both"/>
        <w:rPr>
          <w:rFonts w:ascii="Arial" w:hAnsi="Arial" w:cs="Arial"/>
        </w:rPr>
      </w:pPr>
      <w:r w:rsidRPr="00F3144F">
        <w:rPr>
          <w:rFonts w:ascii="Arial" w:hAnsi="Arial" w:cs="Arial"/>
        </w:rPr>
        <w:t xml:space="preserve">Отдельные управляющие организации </w:t>
      </w:r>
      <w:r w:rsidR="001B3375" w:rsidRPr="00F3144F">
        <w:rPr>
          <w:rFonts w:ascii="Arial" w:hAnsi="Arial" w:cs="Arial"/>
        </w:rPr>
        <w:t xml:space="preserve">при формировании платежного документа </w:t>
      </w:r>
      <w:r w:rsidR="008F4768" w:rsidRPr="00F3144F">
        <w:rPr>
          <w:rFonts w:ascii="Arial" w:hAnsi="Arial" w:cs="Arial"/>
        </w:rPr>
        <w:t xml:space="preserve">исключают объемы потребления </w:t>
      </w:r>
      <w:r w:rsidR="00F3144F" w:rsidRPr="00F3144F">
        <w:rPr>
          <w:rFonts w:ascii="Arial" w:hAnsi="Arial" w:cs="Arial"/>
        </w:rPr>
        <w:t xml:space="preserve">тепла </w:t>
      </w:r>
      <w:r w:rsidR="008F4768" w:rsidRPr="00F3144F">
        <w:rPr>
          <w:rFonts w:ascii="Arial" w:hAnsi="Arial" w:cs="Arial"/>
        </w:rPr>
        <w:t xml:space="preserve">в нежилых помещениях </w:t>
      </w:r>
      <w:r w:rsidR="00C5768B">
        <w:rPr>
          <w:rFonts w:ascii="Arial" w:hAnsi="Arial" w:cs="Arial"/>
        </w:rPr>
        <w:t xml:space="preserve">и указывают </w:t>
      </w:r>
      <w:r w:rsidR="00F3144F" w:rsidRPr="00F3144F">
        <w:rPr>
          <w:rFonts w:ascii="Arial" w:eastAsia="Calibri" w:hAnsi="Arial" w:cs="Arial"/>
          <w:color w:val="000000"/>
        </w:rPr>
        <w:t xml:space="preserve">сведения по показаниям </w:t>
      </w:r>
      <w:r w:rsidR="00BD4111">
        <w:rPr>
          <w:rFonts w:ascii="Arial" w:eastAsia="Calibri" w:hAnsi="Arial" w:cs="Arial"/>
          <w:color w:val="000000"/>
        </w:rPr>
        <w:t>общедомовому прибору учета тепловой энергии</w:t>
      </w:r>
      <w:r w:rsidR="00F3144F" w:rsidRPr="00F3144F">
        <w:rPr>
          <w:rFonts w:ascii="Arial" w:eastAsia="Calibri" w:hAnsi="Arial" w:cs="Arial"/>
          <w:color w:val="000000"/>
        </w:rPr>
        <w:t xml:space="preserve"> </w:t>
      </w:r>
      <w:r w:rsidR="00F3144F" w:rsidRPr="00C5768B">
        <w:rPr>
          <w:rFonts w:ascii="Arial" w:eastAsia="Calibri" w:hAnsi="Arial" w:cs="Arial"/>
          <w:color w:val="000000"/>
        </w:rPr>
        <w:t>только на жилые помещения.</w:t>
      </w:r>
    </w:p>
    <w:p w:rsidR="00E41D39" w:rsidRDefault="00BF1E46" w:rsidP="00E41D39">
      <w:pPr>
        <w:ind w:firstLine="709"/>
        <w:jc w:val="both"/>
        <w:rPr>
          <w:rFonts w:ascii="Arial" w:hAnsi="Arial" w:cs="Arial"/>
        </w:rPr>
      </w:pPr>
      <w:r w:rsidRPr="003F7BA8">
        <w:rPr>
          <w:rFonts w:ascii="Arial" w:hAnsi="Arial" w:cs="Arial"/>
        </w:rPr>
        <w:t xml:space="preserve">В таком случае  в строке  «Отопление» в таблице «Сведения по общедомовым ПУ для расчета в текущем периоде» указывается тот объем тепловой энергии, который израсходовали только собственники жилых помещений. Соответственно, расход тепла на один квадратный метр складывается путем деления общего тепла, потребленного собственниками квартир, на общую площадь жилых помещений. Оставшаяся часть формулы  остается без изменений. </w:t>
      </w:r>
    </w:p>
    <w:p w:rsidR="00E41D39" w:rsidRPr="00E22253" w:rsidRDefault="00E41D39" w:rsidP="00E41D39">
      <w:pPr>
        <w:ind w:firstLine="709"/>
        <w:jc w:val="both"/>
        <w:rPr>
          <w:rFonts w:ascii="Arial" w:hAnsi="Arial" w:cs="Arial"/>
          <w:u w:val="single"/>
        </w:rPr>
      </w:pPr>
      <w:r w:rsidRPr="00E22253">
        <w:rPr>
          <w:rFonts w:ascii="Arial" w:hAnsi="Arial" w:cs="Arial"/>
          <w:u w:val="single"/>
        </w:rPr>
        <w:t>Разберем этот случай на конкретном примере.</w:t>
      </w:r>
    </w:p>
    <w:p w:rsidR="00E41D39" w:rsidRPr="00E41D39" w:rsidRDefault="00544B27" w:rsidP="00E41D39">
      <w:pPr>
        <w:ind w:firstLine="709"/>
        <w:jc w:val="both"/>
        <w:rPr>
          <w:rFonts w:ascii="Arial" w:hAnsi="Arial" w:cs="Arial"/>
        </w:rPr>
      </w:pPr>
      <w:r>
        <w:rPr>
          <w:rFonts w:ascii="Arial" w:hAnsi="Arial" w:cs="Arial"/>
        </w:rPr>
        <w:t>В</w:t>
      </w:r>
      <w:r w:rsidR="00E41D39" w:rsidRPr="00E41D39">
        <w:rPr>
          <w:rFonts w:ascii="Arial" w:hAnsi="Arial" w:cs="Arial"/>
        </w:rPr>
        <w:t xml:space="preserve"> платежном документе </w:t>
      </w:r>
      <w:r>
        <w:rPr>
          <w:rFonts w:ascii="Arial" w:hAnsi="Arial" w:cs="Arial"/>
        </w:rPr>
        <w:t xml:space="preserve">в </w:t>
      </w:r>
      <w:r w:rsidR="00E41D39" w:rsidRPr="00E41D39">
        <w:rPr>
          <w:rFonts w:ascii="Arial" w:hAnsi="Arial" w:cs="Arial"/>
        </w:rPr>
        <w:t>таблиц</w:t>
      </w:r>
      <w:r>
        <w:rPr>
          <w:rFonts w:ascii="Arial" w:hAnsi="Arial" w:cs="Arial"/>
        </w:rPr>
        <w:t>е</w:t>
      </w:r>
      <w:r w:rsidR="00E41D39" w:rsidRPr="00E41D39">
        <w:rPr>
          <w:rFonts w:ascii="Arial" w:hAnsi="Arial" w:cs="Arial"/>
        </w:rPr>
        <w:t xml:space="preserve"> «Сведения по общедомовым ПУ для расчета в текущем периоде</w:t>
      </w:r>
      <w:r>
        <w:rPr>
          <w:rFonts w:ascii="Arial" w:hAnsi="Arial" w:cs="Arial"/>
        </w:rPr>
        <w:t>», в строке «Отопление», в</w:t>
      </w:r>
      <w:r w:rsidR="00E41D39" w:rsidRPr="00E41D39">
        <w:rPr>
          <w:rFonts w:ascii="Arial" w:hAnsi="Arial" w:cs="Arial"/>
        </w:rPr>
        <w:t xml:space="preserve"> графе «ОДПУ» указаны цифры, в нашем примере – это 347,79. Это количество тепла в </w:t>
      </w:r>
      <w:proofErr w:type="spellStart"/>
      <w:r w:rsidR="00E41D39" w:rsidRPr="00E41D39">
        <w:rPr>
          <w:rFonts w:ascii="Arial" w:hAnsi="Arial" w:cs="Arial"/>
        </w:rPr>
        <w:t>гигакалориях</w:t>
      </w:r>
      <w:proofErr w:type="spellEnd"/>
      <w:r w:rsidR="00E41D39" w:rsidRPr="00E41D39">
        <w:rPr>
          <w:rFonts w:ascii="Arial" w:hAnsi="Arial" w:cs="Arial"/>
        </w:rPr>
        <w:t xml:space="preserve"> (Гкал), потребленное </w:t>
      </w:r>
      <w:r w:rsidR="00E41D39">
        <w:rPr>
          <w:rFonts w:ascii="Arial" w:hAnsi="Arial" w:cs="Arial"/>
        </w:rPr>
        <w:t xml:space="preserve">домом </w:t>
      </w:r>
      <w:r w:rsidR="00E41D39" w:rsidRPr="00E41D39">
        <w:rPr>
          <w:rFonts w:ascii="Arial" w:hAnsi="Arial" w:cs="Arial"/>
        </w:rPr>
        <w:t xml:space="preserve"> в прошедшем месяце</w:t>
      </w:r>
      <w:r w:rsidR="00E41D39">
        <w:rPr>
          <w:rFonts w:ascii="Arial" w:hAnsi="Arial" w:cs="Arial"/>
        </w:rPr>
        <w:t xml:space="preserve"> без учета нежилых помещений</w:t>
      </w:r>
      <w:r w:rsidR="00E41D39" w:rsidRPr="00E41D39">
        <w:rPr>
          <w:rFonts w:ascii="Arial" w:hAnsi="Arial" w:cs="Arial"/>
        </w:rPr>
        <w:t>.</w:t>
      </w:r>
    </w:p>
    <w:p w:rsidR="00E41D39" w:rsidRPr="00E41D39" w:rsidRDefault="00E41D39" w:rsidP="00E41D39">
      <w:pPr>
        <w:ind w:firstLine="709"/>
        <w:jc w:val="both"/>
        <w:rPr>
          <w:rFonts w:ascii="Arial" w:hAnsi="Arial" w:cs="Arial"/>
        </w:rPr>
      </w:pPr>
      <w:r w:rsidRPr="00E41D39">
        <w:rPr>
          <w:rFonts w:ascii="Arial" w:hAnsi="Arial" w:cs="Arial"/>
        </w:rPr>
        <w:t>В блоке информации слева от этой таблицы указаны общие сведения о доме, в том числе – «Общая площадь жилых помещений</w:t>
      </w:r>
      <w:r w:rsidR="005837EE">
        <w:rPr>
          <w:rFonts w:ascii="Arial" w:hAnsi="Arial" w:cs="Arial"/>
        </w:rPr>
        <w:t>»</w:t>
      </w:r>
      <w:r w:rsidRPr="00E41D39">
        <w:rPr>
          <w:rFonts w:ascii="Arial" w:hAnsi="Arial" w:cs="Arial"/>
        </w:rPr>
        <w:t xml:space="preserve">, которая в нашем примере составляет 10 514,5 квадратных метров. </w:t>
      </w:r>
    </w:p>
    <w:p w:rsidR="00E41D39" w:rsidRDefault="00E41D39" w:rsidP="00E41D39">
      <w:pPr>
        <w:ind w:firstLine="709"/>
        <w:jc w:val="both"/>
        <w:rPr>
          <w:rFonts w:ascii="Arial" w:hAnsi="Arial" w:cs="Arial"/>
        </w:rPr>
      </w:pPr>
      <w:r w:rsidRPr="00E41D39">
        <w:rPr>
          <w:rFonts w:ascii="Arial" w:hAnsi="Arial" w:cs="Arial"/>
        </w:rPr>
        <w:t>Далее делим общее количество тепла на жилую площадь помещений в доме – получаем расход тепла на 1 квадратный метр, в нашем случае – 0,033077 Гкал (347,79 Гкал / 10514,5 = 0,033077). Чтобы посчитать, сколько тепла ушло на отопление конкретной квартиры, нужно расход на квадратный метр умножить на общую площадь квартиры: 0,033077 х 82,3 = 2,722 Гкал. Эта цифра и указана в столбце «Объем» строки «Отопление».</w:t>
      </w:r>
      <w:r>
        <w:rPr>
          <w:rFonts w:ascii="Arial" w:hAnsi="Arial" w:cs="Arial"/>
        </w:rPr>
        <w:t xml:space="preserve"> </w:t>
      </w:r>
      <w:r>
        <w:rPr>
          <w:rFonts w:ascii="Arial" w:hAnsi="Arial" w:cs="Arial"/>
        </w:rPr>
        <w:lastRenderedPageBreak/>
        <w:t xml:space="preserve">Умножаем объем на тариф </w:t>
      </w:r>
      <w:r w:rsidR="00544B27">
        <w:rPr>
          <w:rFonts w:ascii="Arial" w:hAnsi="Arial" w:cs="Arial"/>
        </w:rPr>
        <w:t xml:space="preserve"> (1643,50 руб./Гкал)</w:t>
      </w:r>
      <w:r>
        <w:rPr>
          <w:rFonts w:ascii="Arial" w:hAnsi="Arial" w:cs="Arial"/>
        </w:rPr>
        <w:t xml:space="preserve"> и получаем итоговую  сумму за отопление: </w:t>
      </w:r>
      <w:r w:rsidRPr="00E41D39">
        <w:rPr>
          <w:rFonts w:ascii="Arial" w:hAnsi="Arial" w:cs="Arial"/>
        </w:rPr>
        <w:t>1 643,5 х 2,722 = 4 473,61 рубля.</w:t>
      </w:r>
    </w:p>
    <w:p w:rsidR="00BF1E46" w:rsidRPr="003F7BA8" w:rsidRDefault="00BF1E46" w:rsidP="003F7BA8">
      <w:pPr>
        <w:ind w:firstLine="709"/>
        <w:jc w:val="both"/>
        <w:rPr>
          <w:rFonts w:ascii="Arial" w:hAnsi="Arial" w:cs="Arial"/>
        </w:rPr>
      </w:pPr>
      <w:r w:rsidRPr="003F7BA8">
        <w:rPr>
          <w:rFonts w:ascii="Arial" w:hAnsi="Arial" w:cs="Arial"/>
        </w:rPr>
        <w:t>Показания общедомовых приборов учета управляющие организации снимают раз в месяц и передают в расчетный центр. Представители собственников имеют право присут</w:t>
      </w:r>
      <w:r w:rsidR="00BF3B62" w:rsidRPr="003F7BA8">
        <w:rPr>
          <w:rFonts w:ascii="Arial" w:hAnsi="Arial" w:cs="Arial"/>
        </w:rPr>
        <w:t>ствовать при снятии показаний. К</w:t>
      </w:r>
      <w:r w:rsidRPr="003F7BA8">
        <w:rPr>
          <w:rFonts w:ascii="Arial" w:hAnsi="Arial" w:cs="Arial"/>
        </w:rPr>
        <w:t>ак правило, этим занимае</w:t>
      </w:r>
      <w:r w:rsidR="00BF3B62" w:rsidRPr="003F7BA8">
        <w:rPr>
          <w:rFonts w:ascii="Arial" w:hAnsi="Arial" w:cs="Arial"/>
        </w:rPr>
        <w:t xml:space="preserve">тся </w:t>
      </w:r>
      <w:r w:rsidR="003F7BA8">
        <w:rPr>
          <w:rFonts w:ascii="Arial" w:hAnsi="Arial" w:cs="Arial"/>
        </w:rPr>
        <w:t>председатель с</w:t>
      </w:r>
      <w:r w:rsidR="00BF3B62" w:rsidRPr="003F7BA8">
        <w:rPr>
          <w:rFonts w:ascii="Arial" w:hAnsi="Arial" w:cs="Arial"/>
        </w:rPr>
        <w:t>овет</w:t>
      </w:r>
      <w:r w:rsidR="003F7BA8">
        <w:rPr>
          <w:rFonts w:ascii="Arial" w:hAnsi="Arial" w:cs="Arial"/>
        </w:rPr>
        <w:t>а</w:t>
      </w:r>
      <w:r w:rsidR="00BF3B62" w:rsidRPr="003F7BA8">
        <w:rPr>
          <w:rFonts w:ascii="Arial" w:hAnsi="Arial" w:cs="Arial"/>
        </w:rPr>
        <w:t xml:space="preserve"> многоквартирного дома</w:t>
      </w:r>
      <w:r w:rsidRPr="003F7BA8">
        <w:rPr>
          <w:rFonts w:ascii="Arial" w:hAnsi="Arial" w:cs="Arial"/>
        </w:rPr>
        <w:t xml:space="preserve">. </w:t>
      </w:r>
    </w:p>
    <w:p w:rsidR="00BF1E46" w:rsidRPr="003F7BA8" w:rsidRDefault="003F7BA8" w:rsidP="003F7BA8">
      <w:pPr>
        <w:ind w:firstLine="709"/>
        <w:jc w:val="both"/>
        <w:rPr>
          <w:rFonts w:ascii="Arial" w:hAnsi="Arial" w:cs="Arial"/>
        </w:rPr>
      </w:pPr>
      <w:r>
        <w:rPr>
          <w:rFonts w:ascii="Arial" w:hAnsi="Arial" w:cs="Arial"/>
        </w:rPr>
        <w:t>В случае</w:t>
      </w:r>
      <w:r w:rsidR="00BF1E46" w:rsidRPr="003F7BA8">
        <w:rPr>
          <w:rFonts w:ascii="Arial" w:hAnsi="Arial" w:cs="Arial"/>
        </w:rPr>
        <w:t xml:space="preserve"> если дом не оборудован прибором учета, плата за отопление рассчитывается исходя из нормативов. </w:t>
      </w:r>
      <w:r w:rsidR="00BF3B62" w:rsidRPr="003F7BA8">
        <w:rPr>
          <w:rFonts w:ascii="Arial" w:hAnsi="Arial" w:cs="Arial"/>
        </w:rPr>
        <w:t xml:space="preserve"> Для различных типов домов в зависимости от года постройки здания, </w:t>
      </w:r>
      <w:r w:rsidR="00E61D88">
        <w:rPr>
          <w:rFonts w:ascii="Arial" w:hAnsi="Arial" w:cs="Arial"/>
        </w:rPr>
        <w:t>этажности</w:t>
      </w:r>
      <w:r w:rsidR="00BF3B62" w:rsidRPr="003F7BA8">
        <w:rPr>
          <w:rFonts w:ascii="Arial" w:hAnsi="Arial" w:cs="Arial"/>
        </w:rPr>
        <w:t xml:space="preserve"> действует свой норматив.  Умножив норматив на общую площадь и тариф, мы получим итоговую сумму за тепло, потребленное в квартире. </w:t>
      </w:r>
    </w:p>
    <w:p w:rsidR="003F7BA8" w:rsidRPr="003F7BA8" w:rsidRDefault="003F7BA8" w:rsidP="003F7BA8">
      <w:pPr>
        <w:ind w:firstLine="709"/>
        <w:jc w:val="both"/>
        <w:rPr>
          <w:rFonts w:ascii="Arial" w:hAnsi="Arial" w:cs="Arial"/>
        </w:rPr>
      </w:pPr>
      <w:r w:rsidRPr="003F7BA8">
        <w:rPr>
          <w:rFonts w:ascii="Arial" w:hAnsi="Arial" w:cs="Arial"/>
        </w:rPr>
        <w:t>Если вы обнаружили ошибку в квитанции на оплату ЖКУ,  вы можете обратиться в свою управляющую организацию с просьб</w:t>
      </w:r>
      <w:r w:rsidR="00F3339D">
        <w:rPr>
          <w:rFonts w:ascii="Arial" w:hAnsi="Arial" w:cs="Arial"/>
        </w:rPr>
        <w:t>ой сделать перерасчет. В случае</w:t>
      </w:r>
      <w:r w:rsidRPr="003F7BA8">
        <w:rPr>
          <w:rFonts w:ascii="Arial" w:hAnsi="Arial" w:cs="Arial"/>
        </w:rPr>
        <w:t xml:space="preserve"> если УК или ТСЖ отказывается </w:t>
      </w:r>
      <w:r>
        <w:rPr>
          <w:rFonts w:ascii="Arial" w:hAnsi="Arial" w:cs="Arial"/>
        </w:rPr>
        <w:t>произвести коррек</w:t>
      </w:r>
      <w:r w:rsidR="00AE406D">
        <w:rPr>
          <w:rFonts w:ascii="Arial" w:hAnsi="Arial" w:cs="Arial"/>
        </w:rPr>
        <w:t>цию начислений</w:t>
      </w:r>
      <w:r w:rsidRPr="003F7BA8">
        <w:rPr>
          <w:rFonts w:ascii="Arial" w:hAnsi="Arial" w:cs="Arial"/>
        </w:rPr>
        <w:t xml:space="preserve">, вы праве написать жалобу  в Управление «Жилищная инспекция Волгограда».  </w:t>
      </w:r>
    </w:p>
    <w:p w:rsidR="00884BE0" w:rsidRPr="003F7BA8" w:rsidRDefault="003F7BA8" w:rsidP="003F7BA8">
      <w:pPr>
        <w:ind w:firstLine="709"/>
        <w:jc w:val="both"/>
        <w:rPr>
          <w:rFonts w:ascii="Arial" w:hAnsi="Arial" w:cs="Arial"/>
        </w:rPr>
      </w:pPr>
      <w:r w:rsidRPr="003F7BA8">
        <w:rPr>
          <w:rFonts w:ascii="Arial" w:hAnsi="Arial" w:cs="Arial"/>
        </w:rPr>
        <w:t>П</w:t>
      </w:r>
      <w:r w:rsidR="00884BE0" w:rsidRPr="003F7BA8">
        <w:rPr>
          <w:rFonts w:ascii="Arial" w:hAnsi="Arial" w:cs="Arial"/>
        </w:rPr>
        <w:t xml:space="preserve">роконсультировать по вопросам начисления платы за жилищно-коммунальные услуги </w:t>
      </w:r>
      <w:r w:rsidRPr="003F7BA8">
        <w:rPr>
          <w:rFonts w:ascii="Arial" w:hAnsi="Arial" w:cs="Arial"/>
        </w:rPr>
        <w:t xml:space="preserve">могут также </w:t>
      </w:r>
      <w:r w:rsidR="00884BE0" w:rsidRPr="003F7BA8">
        <w:rPr>
          <w:rFonts w:ascii="Arial" w:hAnsi="Arial" w:cs="Arial"/>
        </w:rPr>
        <w:t xml:space="preserve"> специалисты уч</w:t>
      </w:r>
      <w:r w:rsidR="00E61D88">
        <w:rPr>
          <w:rFonts w:ascii="Arial" w:hAnsi="Arial" w:cs="Arial"/>
        </w:rPr>
        <w:t xml:space="preserve">астков по работе с населением </w:t>
      </w:r>
      <w:r w:rsidR="00884BE0" w:rsidRPr="003F7BA8">
        <w:rPr>
          <w:rFonts w:ascii="Arial" w:hAnsi="Arial" w:cs="Arial"/>
        </w:rPr>
        <w:t xml:space="preserve">АО «ИВЦ ЖКХ и ТЭК» </w:t>
      </w:r>
      <w:r w:rsidR="005837EE" w:rsidRPr="003F7BA8">
        <w:rPr>
          <w:rFonts w:ascii="Arial" w:hAnsi="Arial" w:cs="Arial"/>
        </w:rPr>
        <w:t>(</w:t>
      </w:r>
      <w:r w:rsidR="00E41D39">
        <w:rPr>
          <w:rFonts w:ascii="Arial" w:hAnsi="Arial" w:cs="Arial"/>
        </w:rPr>
        <w:t xml:space="preserve">адреса и телефоны можно уточнить по ссылке: </w:t>
      </w:r>
      <w:r w:rsidR="00884BE0" w:rsidRPr="003F7BA8">
        <w:rPr>
          <w:rFonts w:ascii="Arial" w:hAnsi="Arial" w:cs="Arial"/>
        </w:rPr>
        <w:t xml:space="preserve">http://ivc34.ru/kontakty/uchastki-po-rabote-s-naseleniem/). </w:t>
      </w:r>
      <w:r w:rsidR="00F3339D">
        <w:rPr>
          <w:rFonts w:ascii="Arial" w:hAnsi="Arial" w:cs="Arial"/>
        </w:rPr>
        <w:t>Муниципальный</w:t>
      </w:r>
      <w:r w:rsidR="00884BE0" w:rsidRPr="003F7BA8">
        <w:rPr>
          <w:rFonts w:ascii="Arial" w:hAnsi="Arial" w:cs="Arial"/>
        </w:rPr>
        <w:t xml:space="preserve"> расчетный центр сегодня обслуживает </w:t>
      </w:r>
      <w:r w:rsidR="00BF3B62" w:rsidRPr="003F7BA8">
        <w:rPr>
          <w:rFonts w:ascii="Arial" w:hAnsi="Arial" w:cs="Arial"/>
        </w:rPr>
        <w:t>свыше 85</w:t>
      </w:r>
      <w:proofErr w:type="gramStart"/>
      <w:r w:rsidR="00BF3B62" w:rsidRPr="003F7BA8">
        <w:rPr>
          <w:rFonts w:ascii="Arial" w:hAnsi="Arial" w:cs="Arial"/>
        </w:rPr>
        <w:t xml:space="preserve">% </w:t>
      </w:r>
      <w:r w:rsidR="00884BE0" w:rsidRPr="003F7BA8">
        <w:rPr>
          <w:rFonts w:ascii="Arial" w:hAnsi="Arial" w:cs="Arial"/>
        </w:rPr>
        <w:t xml:space="preserve"> многоквартирных</w:t>
      </w:r>
      <w:proofErr w:type="gramEnd"/>
      <w:r w:rsidR="00884BE0" w:rsidRPr="003F7BA8">
        <w:rPr>
          <w:rFonts w:ascii="Arial" w:hAnsi="Arial" w:cs="Arial"/>
        </w:rPr>
        <w:t xml:space="preserve"> жилых домов Волгограда. </w:t>
      </w:r>
    </w:p>
    <w:sectPr w:rsidR="00884BE0" w:rsidRPr="003F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E0"/>
    <w:rsid w:val="001121F8"/>
    <w:rsid w:val="001B3375"/>
    <w:rsid w:val="003F7BA8"/>
    <w:rsid w:val="00530F18"/>
    <w:rsid w:val="00544B27"/>
    <w:rsid w:val="005837EE"/>
    <w:rsid w:val="00884BE0"/>
    <w:rsid w:val="008F4768"/>
    <w:rsid w:val="00A67FFC"/>
    <w:rsid w:val="00AE406D"/>
    <w:rsid w:val="00BD4111"/>
    <w:rsid w:val="00BF1E46"/>
    <w:rsid w:val="00BF3B62"/>
    <w:rsid w:val="00C5768B"/>
    <w:rsid w:val="00D70DD9"/>
    <w:rsid w:val="00E22253"/>
    <w:rsid w:val="00E41D39"/>
    <w:rsid w:val="00E61D88"/>
    <w:rsid w:val="00F3144F"/>
    <w:rsid w:val="00F3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B18C"/>
  <w15:docId w15:val="{CB8BC8BA-DE4C-4BB5-8C0C-4DC6B0CF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6047">
      <w:bodyDiv w:val="1"/>
      <w:marLeft w:val="0"/>
      <w:marRight w:val="0"/>
      <w:marTop w:val="0"/>
      <w:marBottom w:val="0"/>
      <w:divBdr>
        <w:top w:val="none" w:sz="0" w:space="0" w:color="auto"/>
        <w:left w:val="none" w:sz="0" w:space="0" w:color="auto"/>
        <w:bottom w:val="none" w:sz="0" w:space="0" w:color="auto"/>
        <w:right w:val="none" w:sz="0" w:space="0" w:color="auto"/>
      </w:divBdr>
      <w:divsChild>
        <w:div w:id="384767165">
          <w:marLeft w:val="0"/>
          <w:marRight w:val="0"/>
          <w:marTop w:val="0"/>
          <w:marBottom w:val="0"/>
          <w:divBdr>
            <w:top w:val="none" w:sz="0" w:space="0" w:color="auto"/>
            <w:left w:val="none" w:sz="0" w:space="0" w:color="auto"/>
            <w:bottom w:val="none" w:sz="0" w:space="0" w:color="auto"/>
            <w:right w:val="none" w:sz="0" w:space="0" w:color="auto"/>
          </w:divBdr>
          <w:divsChild>
            <w:div w:id="1835025363">
              <w:marLeft w:val="0"/>
              <w:marRight w:val="0"/>
              <w:marTop w:val="0"/>
              <w:marBottom w:val="0"/>
              <w:divBdr>
                <w:top w:val="none" w:sz="0" w:space="0" w:color="auto"/>
                <w:left w:val="none" w:sz="0" w:space="0" w:color="auto"/>
                <w:bottom w:val="none" w:sz="0" w:space="0" w:color="auto"/>
                <w:right w:val="none" w:sz="0" w:space="0" w:color="auto"/>
              </w:divBdr>
              <w:divsChild>
                <w:div w:id="2142577005">
                  <w:marLeft w:val="0"/>
                  <w:marRight w:val="0"/>
                  <w:marTop w:val="0"/>
                  <w:marBottom w:val="0"/>
                  <w:divBdr>
                    <w:top w:val="none" w:sz="0" w:space="0" w:color="auto"/>
                    <w:left w:val="none" w:sz="0" w:space="0" w:color="auto"/>
                    <w:bottom w:val="none" w:sz="0" w:space="0" w:color="auto"/>
                    <w:right w:val="none" w:sz="0" w:space="0" w:color="auto"/>
                  </w:divBdr>
                  <w:divsChild>
                    <w:div w:id="13528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5971">
      <w:bodyDiv w:val="1"/>
      <w:marLeft w:val="0"/>
      <w:marRight w:val="0"/>
      <w:marTop w:val="0"/>
      <w:marBottom w:val="0"/>
      <w:divBdr>
        <w:top w:val="none" w:sz="0" w:space="0" w:color="auto"/>
        <w:left w:val="none" w:sz="0" w:space="0" w:color="auto"/>
        <w:bottom w:val="none" w:sz="0" w:space="0" w:color="auto"/>
        <w:right w:val="none" w:sz="0" w:space="0" w:color="auto"/>
      </w:divBdr>
      <w:divsChild>
        <w:div w:id="1738438562">
          <w:marLeft w:val="0"/>
          <w:marRight w:val="0"/>
          <w:marTop w:val="0"/>
          <w:marBottom w:val="0"/>
          <w:divBdr>
            <w:top w:val="none" w:sz="0" w:space="0" w:color="auto"/>
            <w:left w:val="none" w:sz="0" w:space="0" w:color="auto"/>
            <w:bottom w:val="none" w:sz="0" w:space="0" w:color="auto"/>
            <w:right w:val="none" w:sz="0" w:space="0" w:color="auto"/>
          </w:divBdr>
          <w:divsChild>
            <w:div w:id="2099011513">
              <w:marLeft w:val="0"/>
              <w:marRight w:val="0"/>
              <w:marTop w:val="0"/>
              <w:marBottom w:val="0"/>
              <w:divBdr>
                <w:top w:val="none" w:sz="0" w:space="0" w:color="auto"/>
                <w:left w:val="none" w:sz="0" w:space="0" w:color="auto"/>
                <w:bottom w:val="none" w:sz="0" w:space="0" w:color="auto"/>
                <w:right w:val="none" w:sz="0" w:space="0" w:color="auto"/>
              </w:divBdr>
              <w:divsChild>
                <w:div w:id="1932004663">
                  <w:marLeft w:val="0"/>
                  <w:marRight w:val="0"/>
                  <w:marTop w:val="0"/>
                  <w:marBottom w:val="0"/>
                  <w:divBdr>
                    <w:top w:val="none" w:sz="0" w:space="0" w:color="auto"/>
                    <w:left w:val="none" w:sz="0" w:space="0" w:color="auto"/>
                    <w:bottom w:val="none" w:sz="0" w:space="0" w:color="auto"/>
                    <w:right w:val="none" w:sz="0" w:space="0" w:color="auto"/>
                  </w:divBdr>
                  <w:divsChild>
                    <w:div w:id="513885599">
                      <w:marLeft w:val="2325"/>
                      <w:marRight w:val="0"/>
                      <w:marTop w:val="0"/>
                      <w:marBottom w:val="0"/>
                      <w:divBdr>
                        <w:top w:val="none" w:sz="0" w:space="0" w:color="auto"/>
                        <w:left w:val="none" w:sz="0" w:space="0" w:color="auto"/>
                        <w:bottom w:val="none" w:sz="0" w:space="0" w:color="auto"/>
                        <w:right w:val="none" w:sz="0" w:space="0" w:color="auto"/>
                      </w:divBdr>
                      <w:divsChild>
                        <w:div w:id="1736929012">
                          <w:marLeft w:val="0"/>
                          <w:marRight w:val="0"/>
                          <w:marTop w:val="0"/>
                          <w:marBottom w:val="0"/>
                          <w:divBdr>
                            <w:top w:val="none" w:sz="0" w:space="0" w:color="auto"/>
                            <w:left w:val="none" w:sz="0" w:space="0" w:color="auto"/>
                            <w:bottom w:val="none" w:sz="0" w:space="0" w:color="auto"/>
                            <w:right w:val="none" w:sz="0" w:space="0" w:color="auto"/>
                          </w:divBdr>
                          <w:divsChild>
                            <w:div w:id="1800029895">
                              <w:marLeft w:val="0"/>
                              <w:marRight w:val="0"/>
                              <w:marTop w:val="0"/>
                              <w:marBottom w:val="0"/>
                              <w:divBdr>
                                <w:top w:val="none" w:sz="0" w:space="0" w:color="auto"/>
                                <w:left w:val="none" w:sz="0" w:space="0" w:color="auto"/>
                                <w:bottom w:val="none" w:sz="0" w:space="0" w:color="auto"/>
                                <w:right w:val="none" w:sz="0" w:space="0" w:color="auto"/>
                              </w:divBdr>
                              <w:divsChild>
                                <w:div w:id="1105887177">
                                  <w:marLeft w:val="0"/>
                                  <w:marRight w:val="0"/>
                                  <w:marTop w:val="0"/>
                                  <w:marBottom w:val="0"/>
                                  <w:divBdr>
                                    <w:top w:val="none" w:sz="0" w:space="0" w:color="auto"/>
                                    <w:left w:val="none" w:sz="0" w:space="0" w:color="auto"/>
                                    <w:bottom w:val="none" w:sz="0" w:space="0" w:color="auto"/>
                                    <w:right w:val="none" w:sz="0" w:space="0" w:color="auto"/>
                                  </w:divBdr>
                                  <w:divsChild>
                                    <w:div w:id="984700519">
                                      <w:marLeft w:val="0"/>
                                      <w:marRight w:val="0"/>
                                      <w:marTop w:val="0"/>
                                      <w:marBottom w:val="0"/>
                                      <w:divBdr>
                                        <w:top w:val="none" w:sz="0" w:space="0" w:color="auto"/>
                                        <w:left w:val="none" w:sz="0" w:space="0" w:color="auto"/>
                                        <w:bottom w:val="none" w:sz="0" w:space="0" w:color="auto"/>
                                        <w:right w:val="none" w:sz="0" w:space="0" w:color="auto"/>
                                      </w:divBdr>
                                      <w:divsChild>
                                        <w:div w:id="1624799426">
                                          <w:marLeft w:val="0"/>
                                          <w:marRight w:val="0"/>
                                          <w:marTop w:val="0"/>
                                          <w:marBottom w:val="0"/>
                                          <w:divBdr>
                                            <w:top w:val="none" w:sz="0" w:space="0" w:color="auto"/>
                                            <w:left w:val="none" w:sz="0" w:space="0" w:color="auto"/>
                                            <w:bottom w:val="none" w:sz="0" w:space="0" w:color="auto"/>
                                            <w:right w:val="none" w:sz="0" w:space="0" w:color="auto"/>
                                          </w:divBdr>
                                          <w:divsChild>
                                            <w:div w:id="347879238">
                                              <w:marLeft w:val="0"/>
                                              <w:marRight w:val="0"/>
                                              <w:marTop w:val="0"/>
                                              <w:marBottom w:val="0"/>
                                              <w:divBdr>
                                                <w:top w:val="none" w:sz="0" w:space="0" w:color="auto"/>
                                                <w:left w:val="none" w:sz="0" w:space="0" w:color="auto"/>
                                                <w:bottom w:val="none" w:sz="0" w:space="0" w:color="auto"/>
                                                <w:right w:val="none" w:sz="0" w:space="0" w:color="auto"/>
                                              </w:divBdr>
                                              <w:divsChild>
                                                <w:div w:id="1795824729">
                                                  <w:marLeft w:val="0"/>
                                                  <w:marRight w:val="0"/>
                                                  <w:marTop w:val="0"/>
                                                  <w:marBottom w:val="0"/>
                                                  <w:divBdr>
                                                    <w:top w:val="none" w:sz="0" w:space="0" w:color="auto"/>
                                                    <w:left w:val="none" w:sz="0" w:space="0" w:color="auto"/>
                                                    <w:bottom w:val="none" w:sz="0" w:space="0" w:color="auto"/>
                                                    <w:right w:val="none" w:sz="0" w:space="0" w:color="auto"/>
                                                  </w:divBdr>
                                                  <w:divsChild>
                                                    <w:div w:id="21193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C16B1-1B87-4D30-8976-EBE54485BAE7}"/>
</file>

<file path=customXml/itemProps2.xml><?xml version="1.0" encoding="utf-8"?>
<ds:datastoreItem xmlns:ds="http://schemas.openxmlformats.org/officeDocument/2006/customXml" ds:itemID="{61CC2655-299E-4803-8D87-392C1EBB74D3}"/>
</file>

<file path=customXml/itemProps3.xml><?xml version="1.0" encoding="utf-8"?>
<ds:datastoreItem xmlns:ds="http://schemas.openxmlformats.org/officeDocument/2006/customXml" ds:itemID="{C270626C-CD90-4AC1-9BC2-32FDB1E93490}"/>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Караулова Лариса Евгеньевна</cp:lastModifiedBy>
  <cp:revision>2</cp:revision>
  <dcterms:created xsi:type="dcterms:W3CDTF">2017-02-21T09:15:00Z</dcterms:created>
  <dcterms:modified xsi:type="dcterms:W3CDTF">2017-02-21T09:15:00Z</dcterms:modified>
</cp:coreProperties>
</file>