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>Как направить материнский капитал на социальную адаптацию и интеграцию в общество детей-инвалидов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материнского капитала или часть его средств могут быть направлены на приобретение товаров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услуг для социальной адаптации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интеграции в общество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детей-инвалидов, посредством компенсации затрат на приобретение таких товаров и услуг.</w:t>
      </w:r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</w:t>
      </w:r>
      <w:r>
        <w:rPr>
          <w:rFonts w:ascii="Times New Roman" w:hAnsi="Times New Roman" w:cs="Times New Roman"/>
          <w:sz w:val="24"/>
          <w:szCs w:val="24"/>
          <w:lang w:eastAsia="ru-RU"/>
        </w:rPr>
        <w:t>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917103" w:rsidRDefault="0091710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103" w:rsidRDefault="00F5261A">
      <w:pPr>
        <w:pStyle w:val="a8"/>
      </w:pPr>
      <w:hyperlink r:id="rId4"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Куда обратиться</w:t>
        </w:r>
      </w:hyperlink>
    </w:p>
    <w:p w:rsidR="00917103" w:rsidRDefault="00F5261A">
      <w:pPr>
        <w:pStyle w:val="a8"/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о распоряжении матерински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капиталом можно подать в любой территориальный орган Пенсионного фонда России независимо от места жительства (пребывания) или фактического проживания лично, через </w:t>
      </w:r>
      <w:hyperlink r:id="rId5" w:anchor="services-f" w:history="1"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личный кабинет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в МФЦ.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17103" w:rsidRDefault="00F5261A">
      <w:pPr>
        <w:pStyle w:val="a8"/>
      </w:pPr>
      <w:hyperlink r:id="rId6"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Какие документы представить</w:t>
        </w:r>
      </w:hyperlink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письменное заявление владельца сертификата;</w:t>
      </w:r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документ, удостоверяющий личность владельца сертификата;</w:t>
      </w:r>
    </w:p>
    <w:p w:rsidR="00917103" w:rsidRDefault="00F5261A">
      <w:pPr>
        <w:pStyle w:val="a8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 из индивидуальной программы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ребенка-инвалида (ИПРА), действительной на день приобретения товаров и услуг, предназначенных для социальной адаптации и интеграции в общество детей-инвалидов;</w:t>
      </w:r>
    </w:p>
    <w:p w:rsidR="00917103" w:rsidRDefault="00F5261A">
      <w:pPr>
        <w:pStyle w:val="a8"/>
      </w:pPr>
      <w:r>
        <w:rPr>
          <w:rFonts w:ascii="Times New Roman" w:hAnsi="Times New Roman" w:cs="Times New Roman"/>
          <w:sz w:val="24"/>
          <w:szCs w:val="24"/>
          <w:lang w:eastAsia="ru-RU"/>
        </w:rPr>
        <w:t>- документы, подтверждающие расходы на приобретение товаров и услуг, предназначенных для социаль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адаптации и интеграции в общество детей-инвалидов;</w:t>
      </w:r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сведения о реквизитах счета владельца сертификата в кредитной организации.</w:t>
      </w:r>
    </w:p>
    <w:p w:rsidR="00917103" w:rsidRDefault="00F5261A">
      <w:pPr>
        <w:pStyle w:val="a8"/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  <w:hyperlink r:id="rId7">
        <w:r>
          <w:rPr>
            <w:rStyle w:val="-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Какие инстанции следует пройти до визита в Пенсионный фонд</w:t>
        </w:r>
      </w:hyperlink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Организация здравоохранения.</w:t>
      </w:r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Родители ребенка-инвалида обращаются в медицинскую организацию для заполнения направления на медико-социальную экспертизу.</w:t>
      </w:r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Учрежд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медико-социальной экспертизы (МСЭ).</w:t>
      </w:r>
    </w:p>
    <w:p w:rsidR="00917103" w:rsidRDefault="00F5261A">
      <w:pPr>
        <w:pStyle w:val="a8"/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в ИПРА с внесением в него товаров и услуги,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917103" w:rsidRDefault="00F5261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91710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03"/>
    <w:rsid w:val="00917103"/>
    <w:rsid w:val="00F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4A90-F2EA-4FE6-8D72-056D3FF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B8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grazhdanam/msk/msk_adaptation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sk/msk_adaptation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s.pfrf.ru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pfr.gov.ru/grazhdanam/msk/msk_adapt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B2A01-D3BF-491D-8129-6D9BA9429C98}"/>
</file>

<file path=customXml/itemProps2.xml><?xml version="1.0" encoding="utf-8"?>
<ds:datastoreItem xmlns:ds="http://schemas.openxmlformats.org/officeDocument/2006/customXml" ds:itemID="{B16649F0-3443-4C0E-96F1-A694A3BAC58E}"/>
</file>

<file path=customXml/itemProps3.xml><?xml version="1.0" encoding="utf-8"?>
<ds:datastoreItem xmlns:ds="http://schemas.openxmlformats.org/officeDocument/2006/customXml" ds:itemID="{F08223EF-22C9-4258-8FE2-2BC964217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2021-06-23T08:23:00Z</dcterms:created>
  <dcterms:modified xsi:type="dcterms:W3CDTF">2021-06-23T08:23:00Z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