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E" w:rsidRDefault="00FC50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50EE" w:rsidRDefault="00FC50EE">
      <w:pPr>
        <w:pStyle w:val="ConsPlusNormal"/>
        <w:outlineLvl w:val="0"/>
      </w:pPr>
    </w:p>
    <w:p w:rsidR="00FC50EE" w:rsidRDefault="00FC50EE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FC50EE" w:rsidRDefault="00FC50EE">
      <w:pPr>
        <w:pStyle w:val="ConsPlusTitle"/>
        <w:jc w:val="center"/>
      </w:pPr>
    </w:p>
    <w:p w:rsidR="00FC50EE" w:rsidRDefault="00FC50EE">
      <w:pPr>
        <w:pStyle w:val="ConsPlusTitle"/>
        <w:jc w:val="center"/>
      </w:pPr>
      <w:r>
        <w:t>ПОСТАНОВЛЕНИЕ</w:t>
      </w:r>
    </w:p>
    <w:p w:rsidR="00FC50EE" w:rsidRDefault="00FC50EE">
      <w:pPr>
        <w:pStyle w:val="ConsPlusTitle"/>
        <w:jc w:val="center"/>
      </w:pPr>
      <w:r>
        <w:t>от 23 января 2015 г. N 37-п</w:t>
      </w:r>
    </w:p>
    <w:p w:rsidR="00FC50EE" w:rsidRDefault="00FC50EE">
      <w:pPr>
        <w:pStyle w:val="ConsPlusTitle"/>
        <w:jc w:val="center"/>
      </w:pPr>
    </w:p>
    <w:p w:rsidR="00FC50EE" w:rsidRDefault="00FC50EE">
      <w:pPr>
        <w:pStyle w:val="ConsPlusTitle"/>
        <w:jc w:val="center"/>
      </w:pPr>
      <w:r>
        <w:t>ОБ УТВЕРЖДЕНИИ ПРАВИЛ СОДЕРЖАНИЯ ДОМАШНИХ ЖИВОТНЫХ</w:t>
      </w:r>
    </w:p>
    <w:p w:rsidR="00FC50EE" w:rsidRDefault="00FC50EE">
      <w:pPr>
        <w:pStyle w:val="ConsPlusTitle"/>
        <w:jc w:val="center"/>
      </w:pPr>
      <w:r>
        <w:t>НА ТЕРРИТОРИИ ВОЛГОГРАДСКОЙ ОБЛАСТИ</w:t>
      </w:r>
    </w:p>
    <w:p w:rsidR="00FC50EE" w:rsidRDefault="00FC50E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FC50E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0EE" w:rsidRDefault="00FC5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0EE" w:rsidRDefault="00FC5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FC50EE" w:rsidRDefault="00FC50EE">
            <w:pPr>
              <w:pStyle w:val="ConsPlusNormal"/>
              <w:jc w:val="center"/>
            </w:pPr>
            <w:r>
              <w:rPr>
                <w:color w:val="392C69"/>
              </w:rPr>
              <w:t>от 25.11.2019 N 573-п)</w:t>
            </w:r>
          </w:p>
        </w:tc>
      </w:tr>
    </w:tbl>
    <w:p w:rsidR="00FC50EE" w:rsidRDefault="00FC50EE">
      <w:pPr>
        <w:pStyle w:val="ConsPlusNormal"/>
        <w:jc w:val="both"/>
      </w:pPr>
    </w:p>
    <w:p w:rsidR="00FC50EE" w:rsidRDefault="00FC50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г. N 4979-1 "О ветеринарии",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Администрация Волгоградской области постановляет: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содержания домашних животных на территории Волгоградской области.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 марта 2015 г. и подлежит официальному опубликованию.</w:t>
      </w: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jc w:val="right"/>
      </w:pPr>
      <w:r>
        <w:t>Губернатор</w:t>
      </w:r>
    </w:p>
    <w:p w:rsidR="00FC50EE" w:rsidRDefault="00FC50EE">
      <w:pPr>
        <w:pStyle w:val="ConsPlusNormal"/>
        <w:jc w:val="right"/>
      </w:pPr>
      <w:r>
        <w:t>Волгоградской области</w:t>
      </w:r>
    </w:p>
    <w:p w:rsidR="00FC50EE" w:rsidRDefault="00FC50EE">
      <w:pPr>
        <w:pStyle w:val="ConsPlusNormal"/>
        <w:jc w:val="right"/>
      </w:pPr>
      <w:r>
        <w:t>А.И.БОЧАРОВ</w:t>
      </w: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jc w:val="right"/>
        <w:outlineLvl w:val="0"/>
      </w:pPr>
      <w:r>
        <w:t>Утверждены</w:t>
      </w:r>
    </w:p>
    <w:p w:rsidR="00FC50EE" w:rsidRDefault="00FC50EE">
      <w:pPr>
        <w:pStyle w:val="ConsPlusNormal"/>
        <w:jc w:val="right"/>
      </w:pPr>
      <w:r>
        <w:t>постановлением</w:t>
      </w:r>
    </w:p>
    <w:p w:rsidR="00FC50EE" w:rsidRDefault="00FC50EE">
      <w:pPr>
        <w:pStyle w:val="ConsPlusNormal"/>
        <w:jc w:val="right"/>
      </w:pPr>
      <w:r>
        <w:t>Администрации</w:t>
      </w:r>
    </w:p>
    <w:p w:rsidR="00FC50EE" w:rsidRDefault="00FC50EE">
      <w:pPr>
        <w:pStyle w:val="ConsPlusNormal"/>
        <w:jc w:val="right"/>
      </w:pPr>
      <w:r>
        <w:t>Волгоградской области</w:t>
      </w:r>
    </w:p>
    <w:p w:rsidR="00FC50EE" w:rsidRDefault="00FC50EE">
      <w:pPr>
        <w:pStyle w:val="ConsPlusNormal"/>
        <w:jc w:val="right"/>
      </w:pPr>
      <w:r>
        <w:t>от 23 января 2015 г. N 37-п</w:t>
      </w:r>
    </w:p>
    <w:p w:rsidR="00FC50EE" w:rsidRDefault="00FC50EE">
      <w:pPr>
        <w:pStyle w:val="ConsPlusNormal"/>
        <w:jc w:val="center"/>
      </w:pPr>
    </w:p>
    <w:p w:rsidR="00FC50EE" w:rsidRDefault="00FC50EE">
      <w:pPr>
        <w:pStyle w:val="ConsPlusTitle"/>
        <w:jc w:val="center"/>
      </w:pPr>
      <w:bookmarkStart w:id="0" w:name="P30"/>
      <w:bookmarkEnd w:id="0"/>
      <w:r>
        <w:t>ПРАВИЛА</w:t>
      </w:r>
    </w:p>
    <w:p w:rsidR="00FC50EE" w:rsidRDefault="00FC50EE">
      <w:pPr>
        <w:pStyle w:val="ConsPlusTitle"/>
        <w:jc w:val="center"/>
      </w:pPr>
      <w:r>
        <w:t>СОДЕРЖАНИЯ ДОМАШНИХ ЖИВОТНЫХ НА ТЕРРИТОРИИ</w:t>
      </w:r>
    </w:p>
    <w:p w:rsidR="00FC50EE" w:rsidRDefault="00FC50EE">
      <w:pPr>
        <w:pStyle w:val="ConsPlusTitle"/>
        <w:jc w:val="center"/>
      </w:pPr>
      <w:r>
        <w:t>ВОЛГОГРАДСКОЙ ОБЛАСТИ</w:t>
      </w:r>
    </w:p>
    <w:p w:rsidR="00FC50EE" w:rsidRDefault="00FC50E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FC50E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0EE" w:rsidRDefault="00FC5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0EE" w:rsidRDefault="00FC5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FC50EE" w:rsidRDefault="00FC50EE">
            <w:pPr>
              <w:pStyle w:val="ConsPlusNormal"/>
              <w:jc w:val="center"/>
            </w:pPr>
            <w:r>
              <w:rPr>
                <w:color w:val="392C69"/>
              </w:rPr>
              <w:t>от 25.11.2019 N 573-п)</w:t>
            </w:r>
          </w:p>
        </w:tc>
      </w:tr>
    </w:tbl>
    <w:p w:rsidR="00FC50EE" w:rsidRDefault="00FC50EE">
      <w:pPr>
        <w:pStyle w:val="ConsPlusNormal"/>
        <w:jc w:val="center"/>
      </w:pPr>
    </w:p>
    <w:p w:rsidR="00FC50EE" w:rsidRDefault="00FC50EE">
      <w:pPr>
        <w:pStyle w:val="ConsPlusTitle"/>
        <w:jc w:val="center"/>
        <w:outlineLvl w:val="1"/>
      </w:pPr>
      <w:r>
        <w:t>1. Общие положения</w:t>
      </w: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ind w:firstLine="540"/>
        <w:jc w:val="both"/>
      </w:pPr>
      <w:r>
        <w:lastRenderedPageBreak/>
        <w:t>1.1. Правила содержания домашних животных на территории Волгоградской области (далее именуются - Правила) разработаны в целях предупреждения и ликвидации болезней животных, защиты населения от болезней, общих для человека и животных.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1.2. Правила не распространяются на отношения по содержанию сельскохозяйственных животных, лабораторных животных, а также служебных животных.</w:t>
      </w:r>
    </w:p>
    <w:p w:rsidR="00FC50EE" w:rsidRDefault="00FC50EE">
      <w:pPr>
        <w:pStyle w:val="ConsPlusNormal"/>
        <w:jc w:val="both"/>
      </w:pPr>
      <w:r>
        <w:t xml:space="preserve">(п. 1.2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25.11.2019 N 573-п)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1.3. В Правилах используются следующие основные понятия: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25.11.2019 N 573-п;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владелец домашнего животного - физическое лицо или юридическое лицо, которым домашнее животное принадлежит на праве собственности или ином законном основании;</w:t>
      </w:r>
    </w:p>
    <w:p w:rsidR="00FC50EE" w:rsidRDefault="00FC50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25.11.2019 N 573-п)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сопровождающее лицо - лицо, которому владельцем домашнего животного поручено сопровождение домашних животных;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учет домашних животных - комплекс мероприятий, направленных на определение состава и численности домашних животных на территории Волгоградской области, установление лиц, ответственных за их содержание;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реестр ветеринарного учета - перечень сведений о домашних животных, содержащихся на территории Волгоградской области, позволяющих идентифицировать домашних животных, а также установить их принадлежность;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индивидуальный номер домашнего животного - не повторяющийся на территории Волгоградской области номер, присваиваемый собакам, кошкам и карликовым свиньям;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идентификация домашнего животного - установка на собаку, кошку, карликовую свинью приспособлений и (или) устройств, содержащих информацию об индивидуальном номере домашнего животного, и (или) нанесение специальными методами на тело собаки, кошки, карликовой свиньи индивидуального номера домашнего животного;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иные понятия, используемые в настоящих Правилах, применяются в значениях, определенных федеральным законодательством.</w:t>
      </w:r>
    </w:p>
    <w:p w:rsidR="00FC50EE" w:rsidRDefault="00FC50EE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25.11.2019 N 573-п)</w:t>
      </w: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Title"/>
        <w:jc w:val="center"/>
        <w:outlineLvl w:val="1"/>
      </w:pPr>
      <w:r>
        <w:t>2. Учет и идентификация домашних животных</w:t>
      </w:r>
    </w:p>
    <w:p w:rsidR="00FC50EE" w:rsidRDefault="00FC50EE">
      <w:pPr>
        <w:pStyle w:val="ConsPlusNormal"/>
        <w:jc w:val="center"/>
      </w:pPr>
    </w:p>
    <w:p w:rsidR="00FC50EE" w:rsidRDefault="00FC50EE">
      <w:pPr>
        <w:pStyle w:val="ConsPlusNormal"/>
        <w:ind w:firstLine="540"/>
        <w:jc w:val="both"/>
      </w:pPr>
      <w:r>
        <w:t>2.1. На территории Волгоградской области учитываются собаки, кошки и карликовые свиньи, достигшие двухмесячного возраста (в том числе временно пребывающие на территории Волгоградской области сроком более двух месяцев).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Учет других видов домашних животных производится по желанию владельца.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Учету и идентификации не подлежат отловленные безнадзорные животные.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2.2. Учет домашних животных осуществляется бесплатно государственными учреждениями ветеринарии Волгоградской области (далее именуются - учреждения ветеринарии) по месту нахождения домашнего животного.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2.3. Учет домашних животных на территории Волгоградской области включает в себя: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lastRenderedPageBreak/>
        <w:t>включение сведений о домашнем животном в реестр ветеринарного учета (далее именуется - Реестр);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изменение сведений о домашнем животном, содержащихся в Реестре;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исключение сведений о домашнем животном из Реестра.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Учет собак, кошек и карликовых свиней осуществляется с присвоением таким животным индивидуальных номеров домашних животных.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2.4. Порядок формирования и ведения Реестра, а также требования к индивидуальному номеру домашних животных утверждаются органом исполнительной власти Волгоградской области, уполномоченным в области ветеринарии на территории Волгоградской области (далее именуется - уполномоченный орган).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2.5. Включение сведений о домашнем животном в Реестр осуществляется на основании заявления владельца домашнего животного. Форма заявления о включении сведений о домашнем животном в Реестр и требования к ее заполнению утверждаются уполномоченным органом.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2.6. Для включения сведений о собаке, кошке, карликовой свинье в Реестр владелец собаки, кошки, карликовой свиньи обращается в учреждение ветеринарии по месту нахождения собаки, кошки, карликовой свиньи с соответствующим заявлением не позднее пяти рабочих дней со дня достижения собакой, кошкой, карликовой свиньей двухмесячного возраста или со дня приобретения собаки, кошки, карликовой свиньи, достигших двухмесячного возраста, сведения о которых не включены в Реестр.</w:t>
      </w:r>
    </w:p>
    <w:p w:rsidR="00FC50EE" w:rsidRDefault="00FC50EE">
      <w:pPr>
        <w:pStyle w:val="ConsPlusNormal"/>
        <w:spacing w:before="220"/>
        <w:ind w:firstLine="540"/>
        <w:jc w:val="both"/>
      </w:pPr>
      <w:bookmarkStart w:id="1" w:name="P68"/>
      <w:bookmarkEnd w:id="1"/>
      <w:r>
        <w:t>Если владелец домашнего животного впервые подает заявление о включении сведений о домашнем животном в Реестр и ранее ветеринарно-санитарный паспорт ему не выдавался, учреждение ветеринарии бесплатно выдает ему ветеринарно-санитарный паспорт.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Если у владельца домашнего животного уже имеется ветеринарно-санитарный паспорт, он прилагается к заявлению о включении сведений о домашнем животном в Реестр.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Форма и требования к заполнению ветеринарно-санитарного паспорта утверждаются уполномоченным органом.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2.7. Включение сведений о домашнем животном в Реестр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2.8. Включение сведений о домашнем животном в Реестр осуществляется в течение двух рабочих дней со дня обращения владельца домашнего животного с соответствующим заявлением.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2.9. При включении сведений о собаке, кошке, карликовой свинье в Реестр этим животным присваивается индивидуальный номер домашнего животного.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2.10. Индивидуальный номер домашнего животного подлежит внесению в ветеринарно-санитарный паспорт.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2.11. Идентификации на территории Волгоградской области подлежат собаки, кошки и карликовые свиньи, в том числе временно пребывающие на территории Волгоградской области сроком более двух месяцев.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lastRenderedPageBreak/>
        <w:t>Владельцы собак, кошек и карликовых свиней обязаны принимать меры по сохранению устройств и приспособлений идентификации на протяжении всей жизни этого животного и обеспечивать возможность прочтения информации об индивидуальном номере домашнего животного с устройств и приспособлений идентификации.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2.12. Во включении сведений о домашнем животном в Реестр отказывается в следующих случаях: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 xml:space="preserve">к заявлению о включении сведений о домашнем животном в Реестр не приложен ветеринарно-санитарный паспорт (за исключением случая, указанного в </w:t>
      </w:r>
      <w:hyperlink w:anchor="P68" w:history="1">
        <w:r>
          <w:rPr>
            <w:color w:val="0000FF"/>
          </w:rPr>
          <w:t>абзаце втором пункта 2.6</w:t>
        </w:r>
      </w:hyperlink>
      <w:r>
        <w:t xml:space="preserve"> Правил);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заявление о включении сведений о домашнем животном в Реестр подано с нарушением формы заявления и требований к его заполнению, утвержденных уполномоченным органом;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2.13. При приобретении собаки, кошки, карликовой свиньи и (или) изменении места нахождения таких животных, сведения о которых включены в Реестр, владелец домашнего животного обязан не позднее пяти рабочих дней со дня приобретения собаки, кошки, карликовой свиньи и (или) изменения их места нахождения в пределах территории Волгоградской области представить в учреждение ветеринарии по месту нахождения собаки, кошки, карликовой свиньи заявление об изменении сведений о домашнем животном, содержащихся в Реестре.</w:t>
      </w:r>
    </w:p>
    <w:p w:rsidR="00FC50EE" w:rsidRDefault="00FC50EE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Если владелец домашнего животного впервые подает заявление об изменении сведений о домашнем животном, содержащихся в Реестре, и ранее ветеринарно-санитарный паспорт ему не выдавался, учреждение ветеринарии бесплатно выдает ему ветеринарно-санитарный паспорт.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Если у владельца домашнего животного уже имеется ветеринарно-санитарный паспорт, он прилагается к заявлению об изменении сведений о домашнем животном, содержащихся в Реестре.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Форма заявления об изменении сведений о домашнем животном, содержащихся в Реестре, и порядок ее заполнения утверждаются уполномоченным органом.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2.14. Внесение изменений в сведения о домашнем животном, содержащиеся в Реестре,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2.15. Изменение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Внесение изменений в сведения о домашнем животном, содержащиеся в Реестре, осуществляется бесплатно.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2.16. При изменении сведений о домашнем животном, содержащихся в Реестре, соответствующие данные подлежат внесению в ветеринарно-санитарный паспорт.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2.17. Во внесении изменений в сведения о домашнем животном, содержащиеся в Реестре, отказывается в следующих случаях: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 xml:space="preserve">к заявлению об изменении сведений о домашнем животном, содержащихся в Реестре, не приложен ветеринарно-санитарный паспорт (за исключением случая, указанного в </w:t>
      </w:r>
      <w:hyperlink w:anchor="P82" w:history="1">
        <w:r>
          <w:rPr>
            <w:color w:val="0000FF"/>
          </w:rPr>
          <w:t xml:space="preserve">абзаце втором </w:t>
        </w:r>
        <w:r>
          <w:rPr>
            <w:color w:val="0000FF"/>
          </w:rPr>
          <w:lastRenderedPageBreak/>
          <w:t>пункта 2.13</w:t>
        </w:r>
      </w:hyperlink>
      <w:r>
        <w:t xml:space="preserve"> Правил);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заявление об изменении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2.18. Сведения о домашнем животном подлежат исключению из Реестра в следующих случаях:</w:t>
      </w:r>
    </w:p>
    <w:p w:rsidR="00FC50EE" w:rsidRDefault="00FC50EE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гибели (падежа) домашнего животного;</w:t>
      </w:r>
    </w:p>
    <w:p w:rsidR="00FC50EE" w:rsidRDefault="00FC50EE">
      <w:pPr>
        <w:pStyle w:val="ConsPlusNormal"/>
        <w:spacing w:before="220"/>
        <w:ind w:firstLine="540"/>
        <w:jc w:val="both"/>
      </w:pPr>
      <w:bookmarkStart w:id="4" w:name="P95"/>
      <w:bookmarkEnd w:id="4"/>
      <w:r>
        <w:t>вывоза домашнего животного за пределы Волгоградской области;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умерщвления (эвтаназии) домашнего животного.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2.19. Для исключения сведений о домашнем животном, содержащихся в Реестре, заявление владельца домашнего животного не требуется, кроме случая умерщвления (эвтаназии) домашнего животного индивидуальными предпринимателями, оказывающими ветеринарные услуги, или организациями, не являющимися учреждениями ветеринарии (далее совместно именуются - организации, не являющиеся учреждениями ветеринарии).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9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 w:history="1">
        <w:r>
          <w:rPr>
            <w:color w:val="0000FF"/>
          </w:rPr>
          <w:t>третьем пункта 2.18</w:t>
        </w:r>
      </w:hyperlink>
      <w:r>
        <w:t xml:space="preserve"> Правил, сведения о домашнем животном исключаются из Реестра не позднее дня, следующего за днем выдачи владельцу (бывшему владельцу) домашнего животного соответствующего ветеринарного документа.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2.20. При умерщвлении (эвтаназии) собак, кошек и карликовых свиней, сведения о которых включены в Реестр, организациями, не являющимися учреждениями ветеринарии, владельцы таких домашних животных обязаны не позднее пяти рабочих дней со дня умерщвления (эвтаназии) собаки, кошки, карликовой свиньи представить в учреждение ветеринарии по месту последнего нахождения собаки, кошки, карликовой свиньи заявление об исключении сведений о домашнем животном, содержащихся в Реестре.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Если у владельца домашнего животного уже имеется ветеринарно-санитарный паспорт, он прилагается к заявлению об исключении сведений о домашнем животном, содержащихся в Реестре.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Форма заявления об исключении сведений о домашнем животном, содержащихся в Реестре, при умерщвлении (эвтаназии) домашнего животного в организации, не являющейся учреждением ветеринарии, и порядок ее заполнения утверждаются уполномоченным органом.</w:t>
      </w:r>
    </w:p>
    <w:p w:rsidR="00FC50EE" w:rsidRDefault="00FC50EE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2.21. Исключение сведений о домашних животных, содержащихся в Реестре, при их умерщвлении (эвтаназии) организациями, не являющимися учреждениями ветеринарии, осуществляется только после представления в учреждение ветеринарии договора на оказание ветеринарных услуг по умерщвлению (эвтаназии) домашнего животного и утилизации (уничтожению) трупа домашнего животного или иных документов, подтверждающих оказание соответствующих ветеринарных услуг владельцу домашнего животного организациями, не являющимися учреждениями ветеринарии.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2.22. В случае умерщвления (эвтаназии) домашнего животного в организации, не являющейся учреждением ветеринарии, исключение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lastRenderedPageBreak/>
        <w:t>Исключение сведений о домашнем животном, содержащихся в Реестре, осуществляется бесплатно.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2.23. В исключении сведений о домашнем животном, содержащихся в Реестре, при умерщвлении (эвтаназии) домашнего животного организацией, не являющейся учреждением ветеринарии, отказывается в следующих случаях: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заявление об исключении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к заявлению об исключении сведений о домашнем животном, содержащихся в Реестре, не приложен ветеринарно-санитарный паспорт, за исключением случая, если ветеринарно-санитарный паспорт владельцу домашнего животного не выдавался;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 xml:space="preserve">не представлены документы, указанные в </w:t>
      </w:r>
      <w:hyperlink w:anchor="P102" w:history="1">
        <w:r>
          <w:rPr>
            <w:color w:val="0000FF"/>
          </w:rPr>
          <w:t>пункте 2.21</w:t>
        </w:r>
      </w:hyperlink>
      <w:r>
        <w:t xml:space="preserve"> Правил.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>2.24. При исключении сведений о домашнем животном из Реестра соответствующие сведения подлежат исключению из ветеринарно-санитарного паспорта.</w:t>
      </w:r>
    </w:p>
    <w:p w:rsidR="00FC50EE" w:rsidRDefault="00FC50EE">
      <w:pPr>
        <w:pStyle w:val="ConsPlusNormal"/>
        <w:spacing w:before="220"/>
        <w:ind w:firstLine="540"/>
        <w:jc w:val="both"/>
      </w:pPr>
      <w:r>
        <w:t xml:space="preserve">2.25. Обращение с информацией, содержащей персональные данные владельца домашнего животного,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Title"/>
        <w:jc w:val="center"/>
        <w:outlineLvl w:val="1"/>
      </w:pPr>
      <w:r>
        <w:t>3. Требования и условия содержания домашних животных</w:t>
      </w:r>
    </w:p>
    <w:p w:rsidR="00FC50EE" w:rsidRDefault="00FC50EE">
      <w:pPr>
        <w:pStyle w:val="ConsPlusNormal"/>
        <w:jc w:val="center"/>
      </w:pPr>
    </w:p>
    <w:p w:rsidR="00FC50EE" w:rsidRDefault="00FC50EE">
      <w:pPr>
        <w:pStyle w:val="ConsPlusNormal"/>
        <w:ind w:firstLine="540"/>
        <w:jc w:val="both"/>
      </w:pPr>
      <w:r>
        <w:t xml:space="preserve">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25.11.2019 N 573-п.</w:t>
      </w: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Title"/>
        <w:jc w:val="center"/>
        <w:outlineLvl w:val="1"/>
      </w:pPr>
      <w:r>
        <w:t>4. Выгул домашних животных</w:t>
      </w:r>
    </w:p>
    <w:p w:rsidR="00FC50EE" w:rsidRDefault="00FC50EE">
      <w:pPr>
        <w:pStyle w:val="ConsPlusNormal"/>
        <w:jc w:val="center"/>
      </w:pPr>
    </w:p>
    <w:p w:rsidR="00FC50EE" w:rsidRDefault="00FC50EE">
      <w:pPr>
        <w:pStyle w:val="ConsPlusNormal"/>
        <w:ind w:firstLine="540"/>
        <w:jc w:val="both"/>
      </w:pPr>
      <w:r>
        <w:t xml:space="preserve">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25.11.2019 N 573-п.</w:t>
      </w: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ind w:firstLine="540"/>
        <w:jc w:val="both"/>
      </w:pPr>
    </w:p>
    <w:p w:rsidR="00FC50EE" w:rsidRDefault="00FC5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B9C" w:rsidRDefault="009B3B9C">
      <w:bookmarkStart w:id="6" w:name="_GoBack"/>
      <w:bookmarkEnd w:id="6"/>
    </w:p>
    <w:sectPr w:rsidR="009B3B9C" w:rsidSect="00680B8B">
      <w:pgSz w:w="11906" w:h="16838" w:code="9"/>
      <w:pgMar w:top="1701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E"/>
    <w:rsid w:val="009B3B9C"/>
    <w:rsid w:val="00E44BAF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0294-79F7-4EC4-AEF5-6F6638D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07560CB8612BB6CA51217891BF9B5D241DE2B0BD07071424DA8317616B795D8454D7442852D0577BA663EF82646628883118C9014B0D05C66BD06RCo3M" TargetMode="External"/><Relationship Id="rId13" Type="http://schemas.openxmlformats.org/officeDocument/2006/relationships/hyperlink" Target="consultantplus://offline/ref=BB507560CB8612BB6CA50C1A9F77A6B0D042862F0FD07C271B1FAE662946B1C08A05132D03C13E0475A4643FF9R2oDM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07560CB8612BB6CA50C1A9F77A6B0D149802708DE7C271B1FAE662946B1C08A05132D03C13E0475A4643FF9R2oDM" TargetMode="External"/><Relationship Id="rId12" Type="http://schemas.openxmlformats.org/officeDocument/2006/relationships/hyperlink" Target="consultantplus://offline/ref=BB507560CB8612BB6CA51217891BF9B5D241DE2B0BD07071424DA8317616B795D8454D7442852D0577BA663DFB2646628883118C9014B0D05C66BD06RCo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07560CB8612BB6CA50C1A9F77A6B0D14E82260ADE7C271B1FAE662946B1C08A05132D03C13E0475A4643FF9R2oDM" TargetMode="External"/><Relationship Id="rId11" Type="http://schemas.openxmlformats.org/officeDocument/2006/relationships/hyperlink" Target="consultantplus://offline/ref=BB507560CB8612BB6CA51217891BF9B5D241DE2B0BD07071424DA8317616B795D8454D7442852D0577BA663EFC2646628883118C9014B0D05C66BD06RCo3M" TargetMode="External"/><Relationship Id="rId5" Type="http://schemas.openxmlformats.org/officeDocument/2006/relationships/hyperlink" Target="consultantplus://offline/ref=BB507560CB8612BB6CA51217891BF9B5D241DE2B0BD07071424DA8317616B795D8454D7442852D0577BA663EF82646628883118C9014B0D05C66BD06RCo3M" TargetMode="External"/><Relationship Id="rId15" Type="http://schemas.openxmlformats.org/officeDocument/2006/relationships/hyperlink" Target="consultantplus://offline/ref=BB507560CB8612BB6CA51217891BF9B5D241DE2B0BD07071424DA8317616B795D8454D7442852D0577BA663DF92646628883118C9014B0D05C66BD06RCo3M" TargetMode="External"/><Relationship Id="rId10" Type="http://schemas.openxmlformats.org/officeDocument/2006/relationships/hyperlink" Target="consultantplus://offline/ref=BB507560CB8612BB6CA51217891BF9B5D241DE2B0BD07071424DA8317616B795D8454D7442852D0577BA663EF22646628883118C9014B0D05C66BD06RCo3M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507560CB8612BB6CA51217891BF9B5D241DE2B0BD07071424DA8317616B795D8454D7442852D0577BA663EFF2646628883118C9014B0D05C66BD06RCo3M" TargetMode="External"/><Relationship Id="rId14" Type="http://schemas.openxmlformats.org/officeDocument/2006/relationships/hyperlink" Target="consultantplus://offline/ref=BB507560CB8612BB6CA51217891BF9B5D241DE2B0BD07071424DA8317616B795D8454D7442852D0577BA663DF92646628883118C9014B0D05C66BD06RC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9F725-2791-4DE1-9489-6F303223BB5C}"/>
</file>

<file path=customXml/itemProps2.xml><?xml version="1.0" encoding="utf-8"?>
<ds:datastoreItem xmlns:ds="http://schemas.openxmlformats.org/officeDocument/2006/customXml" ds:itemID="{90808E97-B914-44B8-A7BD-BB4528F419F7}"/>
</file>

<file path=customXml/itemProps3.xml><?xml version="1.0" encoding="utf-8"?>
<ds:datastoreItem xmlns:ds="http://schemas.openxmlformats.org/officeDocument/2006/customXml" ds:itemID="{B3BA7E8F-9E57-4B33-B444-2944868C5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Наталия Сергеевна</dc:creator>
  <cp:keywords/>
  <dc:description/>
  <cp:lastModifiedBy>Юрченко Наталия Сергеевна</cp:lastModifiedBy>
  <cp:revision>1</cp:revision>
  <dcterms:created xsi:type="dcterms:W3CDTF">2020-02-20T12:40:00Z</dcterms:created>
  <dcterms:modified xsi:type="dcterms:W3CDTF">2020-02-20T12:40:00Z</dcterms:modified>
</cp:coreProperties>
</file>