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2693"/>
        <w:gridCol w:w="4111"/>
      </w:tblGrid>
      <w:tr w:rsidR="00F50EC8" w:rsidRPr="00F50EC8" w:rsidTr="00F50EC8">
        <w:tc>
          <w:tcPr>
            <w:tcW w:w="3085" w:type="dxa"/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F50EC8">
              <w:rPr>
                <w:rFonts w:ascii="Times New Roman" w:eastAsia="Calibri" w:hAnsi="Times New Roman" w:cs="Arial"/>
                <w:sz w:val="28"/>
                <w:szCs w:val="28"/>
              </w:rPr>
              <w:t xml:space="preserve">Приложение №3 </w:t>
            </w:r>
          </w:p>
          <w:p w:rsidR="00F50EC8" w:rsidRPr="00F50EC8" w:rsidRDefault="00F50EC8" w:rsidP="009713D3">
            <w:pPr>
              <w:autoSpaceDE w:val="0"/>
              <w:autoSpaceDN w:val="0"/>
              <w:adjustRightInd w:val="0"/>
              <w:spacing w:after="0" w:line="240" w:lineRule="auto"/>
              <w:ind w:left="-108" w:hanging="141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F50EC8">
              <w:rPr>
                <w:rFonts w:ascii="Times New Roman" w:eastAsia="Calibri" w:hAnsi="Times New Roman" w:cs="Arial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документации по </w:t>
            </w:r>
            <w:r w:rsidRPr="00F50EC8">
              <w:rPr>
                <w:rFonts w:ascii="Times New Roman" w:eastAsia="Calibri" w:hAnsi="Times New Roman" w:cs="Arial"/>
                <w:bCs/>
                <w:sz w:val="28"/>
                <w:szCs w:val="28"/>
              </w:rPr>
              <w:t>проведению</w:t>
            </w:r>
            <w:r w:rsidRPr="00F50EC8">
              <w:rPr>
                <w:rFonts w:ascii="Times New Roman" w:eastAsia="Calibri" w:hAnsi="Times New Roman" w:cs="Arial"/>
                <w:sz w:val="28"/>
                <w:szCs w:val="28"/>
              </w:rPr>
              <w:t xml:space="preserve"> открытого аукциона </w:t>
            </w: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на право размещения </w:t>
            </w:r>
            <w:r w:rsidR="00AA1011">
              <w:rPr>
                <w:rFonts w:ascii="Times New Roman" w:eastAsia="Calibri" w:hAnsi="Times New Roman" w:cs="Arial"/>
                <w:sz w:val="28"/>
                <w:szCs w:val="28"/>
              </w:rPr>
              <w:t>нестационарн</w:t>
            </w:r>
            <w:r w:rsidR="009713D3">
              <w:rPr>
                <w:rFonts w:ascii="Times New Roman" w:eastAsia="Calibri" w:hAnsi="Times New Roman" w:cs="Arial"/>
                <w:sz w:val="28"/>
                <w:szCs w:val="28"/>
              </w:rPr>
              <w:t xml:space="preserve">ых </w:t>
            </w:r>
            <w:r w:rsidR="00AA1011">
              <w:rPr>
                <w:rFonts w:ascii="Times New Roman" w:eastAsia="Calibri" w:hAnsi="Times New Roman" w:cs="Arial"/>
                <w:sz w:val="28"/>
                <w:szCs w:val="28"/>
              </w:rPr>
              <w:t>торгов</w:t>
            </w:r>
            <w:r w:rsidR="009713D3">
              <w:rPr>
                <w:rFonts w:ascii="Times New Roman" w:eastAsia="Calibri" w:hAnsi="Times New Roman" w:cs="Arial"/>
                <w:sz w:val="28"/>
                <w:szCs w:val="28"/>
              </w:rPr>
              <w:t>ых</w:t>
            </w:r>
            <w:r w:rsidR="00AA1011">
              <w:rPr>
                <w:rFonts w:ascii="Times New Roman" w:eastAsia="Calibri" w:hAnsi="Times New Roman" w:cs="Arial"/>
                <w:sz w:val="28"/>
                <w:szCs w:val="28"/>
              </w:rPr>
              <w:t xml:space="preserve"> объект</w:t>
            </w:r>
            <w:r w:rsidR="009713D3">
              <w:rPr>
                <w:rFonts w:ascii="Times New Roman" w:eastAsia="Calibri" w:hAnsi="Times New Roman" w:cs="Arial"/>
                <w:sz w:val="28"/>
                <w:szCs w:val="28"/>
              </w:rPr>
              <w:t xml:space="preserve">ов </w:t>
            </w:r>
            <w:r w:rsidRPr="00F50EC8">
              <w:rPr>
                <w:rFonts w:ascii="Times New Roman" w:eastAsia="Calibri" w:hAnsi="Times New Roman" w:cs="Arial"/>
                <w:sz w:val="28"/>
                <w:szCs w:val="28"/>
              </w:rPr>
              <w:t xml:space="preserve"> на территории Центрального района Волгограда</w:t>
            </w:r>
            <w:r w:rsidR="00193888">
              <w:rPr>
                <w:rFonts w:ascii="Times New Roman" w:eastAsia="Calibri" w:hAnsi="Times New Roman" w:cs="Arial"/>
                <w:sz w:val="28"/>
                <w:szCs w:val="28"/>
              </w:rPr>
              <w:t xml:space="preserve"> на 2016 год</w:t>
            </w:r>
          </w:p>
        </w:tc>
      </w:tr>
    </w:tbl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sz w:val="28"/>
          <w:szCs w:val="28"/>
        </w:rPr>
      </w:pP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sz w:val="28"/>
          <w:szCs w:val="28"/>
        </w:rPr>
      </w:pP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Центрального района Волгограда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                                    </w:t>
      </w: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"__" _________ 20__ г.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(полное наименование хозяйствующего субъекта)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(должность, Ф.И.О.)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именуемого</w:t>
      </w:r>
      <w:proofErr w:type="gramEnd"/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дальнейшем  "Хозяйствующий  субъект",  с  одной  стороны,  и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лице ______________________________________,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 в  дальнейшем "Уполномоченный орган", с другой стороны, а вместе именуемые "Стороны", на основании ___________________________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(указывается основание заключения Договора - протокол о результатах аукциона.)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1. Предмет Договора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58"/>
      <w:bookmarkEnd w:id="1"/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 Уполномоченный  орган предоставляет Хозяйствующему субъекту право на размещение нестационарного торгового объекта (далее - объект):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объекта, специализация объекта, адрес места расположения объекта,</w:t>
      </w:r>
      <w:proofErr w:type="gramEnd"/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места размещения объекта в схеме размещения нестационарных торговых  объектов, требования к архитектурному облику объекта)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картографической   схеме  размещения  объекта  (масштаб  1:500),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являющейся неотъемлемой частью настоящего Договора, а Хозяйствующий субъект обязуется разместить и обеспечить в течение всего срока действия настоящего Договора  функционирование объекта на условиях и в порядке, предусмотренных настоящим Договором.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2. Условия Договора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2.1. Хозяйствующий субъект обязан: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 xml:space="preserve">2.1.1. В течение 1 месяца со дня подписания настоящего Договора обеспечить размещение объекта, соответствующего требованиям </w:t>
      </w:r>
      <w:hyperlink r:id="rId5" w:anchor="P558" w:history="1">
        <w:r w:rsidRPr="00F50EC8">
          <w:rPr>
            <w:rFonts w:ascii="Times New Roman" w:eastAsia="Calibri" w:hAnsi="Times New Roman" w:cs="Arial"/>
            <w:color w:val="0000FF"/>
            <w:sz w:val="28"/>
            <w:szCs w:val="28"/>
          </w:rPr>
          <w:t>пункта 1.1 раздела 1</w:t>
        </w:r>
      </w:hyperlink>
      <w:r w:rsidRPr="00F50EC8">
        <w:rPr>
          <w:rFonts w:ascii="Times New Roman" w:eastAsia="Calibri" w:hAnsi="Times New Roman" w:cs="Arial"/>
          <w:sz w:val="28"/>
          <w:szCs w:val="28"/>
        </w:rPr>
        <w:t xml:space="preserve"> настоящего Договора.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 xml:space="preserve">2.1.2. Использовать объект в соответствии с условиями </w:t>
      </w:r>
      <w:hyperlink r:id="rId6" w:anchor="P558" w:history="1">
        <w:r w:rsidRPr="00F50EC8">
          <w:rPr>
            <w:rFonts w:ascii="Times New Roman" w:eastAsia="Calibri" w:hAnsi="Times New Roman" w:cs="Arial"/>
            <w:color w:val="0000FF"/>
            <w:sz w:val="28"/>
            <w:szCs w:val="28"/>
          </w:rPr>
          <w:t>пункта 1.1</w:t>
        </w:r>
      </w:hyperlink>
      <w:r w:rsidRPr="00F50EC8">
        <w:rPr>
          <w:rFonts w:ascii="Times New Roman" w:eastAsia="Calibri" w:hAnsi="Times New Roman" w:cs="Arial"/>
          <w:sz w:val="28"/>
          <w:szCs w:val="28"/>
        </w:rPr>
        <w:t xml:space="preserve"> настоящего Договора.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 xml:space="preserve">2.1.3. Производить оплату за право на размещение объекта в размере и в порядке, </w:t>
      </w:r>
      <w:proofErr w:type="gramStart"/>
      <w:r w:rsidRPr="00F50EC8">
        <w:rPr>
          <w:rFonts w:ascii="Times New Roman" w:eastAsia="Calibri" w:hAnsi="Times New Roman" w:cs="Arial"/>
          <w:sz w:val="28"/>
          <w:szCs w:val="28"/>
        </w:rPr>
        <w:t>установленных</w:t>
      </w:r>
      <w:proofErr w:type="gramEnd"/>
      <w:r w:rsidRPr="00F50EC8">
        <w:rPr>
          <w:rFonts w:ascii="Times New Roman" w:eastAsia="Calibri" w:hAnsi="Times New Roman" w:cs="Arial"/>
          <w:sz w:val="28"/>
          <w:szCs w:val="28"/>
        </w:rPr>
        <w:t xml:space="preserve"> </w:t>
      </w:r>
      <w:hyperlink r:id="rId7" w:anchor="P584" w:history="1">
        <w:r w:rsidRPr="00F50EC8">
          <w:rPr>
            <w:rFonts w:ascii="Times New Roman" w:eastAsia="Calibri" w:hAnsi="Times New Roman" w:cs="Arial"/>
            <w:color w:val="0000FF"/>
            <w:sz w:val="28"/>
            <w:szCs w:val="28"/>
          </w:rPr>
          <w:t>разделом 3</w:t>
        </w:r>
      </w:hyperlink>
      <w:r w:rsidRPr="00F50EC8">
        <w:rPr>
          <w:rFonts w:ascii="Times New Roman" w:eastAsia="Calibri" w:hAnsi="Times New Roman" w:cs="Arial"/>
          <w:sz w:val="28"/>
          <w:szCs w:val="28"/>
        </w:rPr>
        <w:t xml:space="preserve"> настоящего Договора.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2.1.4. Не производить изменений внешнего облика объекта без письменного согласования с Уполномоченным органом.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2.1.5. Соблюдать при размещении и использовании объекта требования действующего законодательства, в том числе градостроительных, строительных, экологических, санитарно-гигиенических, противопожарных и иных правил и нормативов.</w:t>
      </w:r>
    </w:p>
    <w:p w:rsid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2.1.6. При прекращении настоящего Договора в 15-дневный срок обеспечить демонтаж и вывоз объекта с места его размещения.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2.2. Уполномоченный орган имеет право: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2.2.1. В рамках настоящего Договора проверять соблюдение Хозяйствующим субъектом требований настоящего Договора на месте размещения объекта.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2.2.2. В случае отказа Хозяйствующего субъекта осуществить демонтаж и вывоз объекта при прекращении настоящего Договора - самостоятельно осуществить указанные действия за счет Хозяйствующего субъекта и обеспечить ответственное хранение объекта. Деятельность Уполномоченного органа по осуществлению мероприятий, связанных с демонтажем и вывозом нестационарных объектов, осуществляется в соответствии с порядком, утвержденным постановлением администрации Волгограда.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</w:rPr>
      </w:pPr>
      <w:bookmarkStart w:id="2" w:name="P584"/>
      <w:bookmarkEnd w:id="2"/>
      <w:r w:rsidRPr="00F50EC8">
        <w:rPr>
          <w:rFonts w:ascii="Times New Roman" w:eastAsia="Calibri" w:hAnsi="Times New Roman" w:cs="Arial"/>
          <w:sz w:val="28"/>
          <w:szCs w:val="28"/>
        </w:rPr>
        <w:t>3. Плата за право на размещение объекта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50EC8" w:rsidRPr="009713D3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86"/>
      <w:bookmarkEnd w:id="3"/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13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Плата  за  право  на размещение объекта устанавливается в размере</w:t>
      </w:r>
    </w:p>
    <w:p w:rsidR="00F50EC8" w:rsidRPr="009713D3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рублей (без НДС) за весь период (сумма цифрами и прописью) действия настоящего Договора.</w:t>
      </w:r>
    </w:p>
    <w:p w:rsidR="00A130B8" w:rsidRDefault="00F50EC8" w:rsidP="0097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97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4" w:name="P595"/>
      <w:bookmarkStart w:id="5" w:name="P598"/>
      <w:bookmarkEnd w:id="4"/>
      <w:bookmarkEnd w:id="5"/>
      <w:r w:rsidR="0097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30B8" w:rsidRPr="009713D3">
        <w:rPr>
          <w:rFonts w:ascii="Times New Roman" w:eastAsia="Calibri" w:hAnsi="Times New Roman" w:cs="Arial"/>
          <w:sz w:val="28"/>
          <w:szCs w:val="28"/>
        </w:rPr>
        <w:t xml:space="preserve">3.2.Перечисление платы за право на размещение объекта производится в </w:t>
      </w:r>
      <w:r w:rsidR="00A130B8" w:rsidRPr="00A130B8">
        <w:rPr>
          <w:rFonts w:ascii="Times New Roman" w:eastAsia="Calibri" w:hAnsi="Times New Roman" w:cs="Arial"/>
          <w:sz w:val="28"/>
          <w:szCs w:val="28"/>
        </w:rPr>
        <w:t>течение 5 дней со дня заключения настоящего Договора в полном объеме.</w:t>
      </w:r>
    </w:p>
    <w:p w:rsidR="00A130B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 xml:space="preserve">3.3. Перечисление платы за право на размещение объекта производится по следующим реквизитам: </w:t>
      </w:r>
      <w:bookmarkStart w:id="6" w:name="P602"/>
      <w:bookmarkEnd w:id="6"/>
    </w:p>
    <w:p w:rsidR="00A130B8" w:rsidRPr="00A130B8" w:rsidRDefault="00A130B8" w:rsidP="00A1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A130B8">
        <w:rPr>
          <w:rFonts w:ascii="Times New Roman" w:eastAsia="Calibri" w:hAnsi="Times New Roman" w:cs="Arial"/>
          <w:sz w:val="28"/>
          <w:szCs w:val="28"/>
        </w:rPr>
        <w:t xml:space="preserve">Получатель: ИНН 3444048169 КПП 344401001 УФК по Волгоградской </w:t>
      </w:r>
      <w:r w:rsidRPr="00A130B8">
        <w:rPr>
          <w:rFonts w:ascii="Times New Roman" w:eastAsia="Calibri" w:hAnsi="Times New Roman" w:cs="Arial"/>
          <w:sz w:val="28"/>
          <w:szCs w:val="28"/>
        </w:rPr>
        <w:lastRenderedPageBreak/>
        <w:t xml:space="preserve">области (Администрация Центрального района Волгограда, </w:t>
      </w:r>
      <w:proofErr w:type="gramStart"/>
      <w:r w:rsidRPr="00A130B8">
        <w:rPr>
          <w:rFonts w:ascii="Times New Roman" w:eastAsia="Calibri" w:hAnsi="Times New Roman" w:cs="Arial"/>
          <w:sz w:val="28"/>
          <w:szCs w:val="28"/>
        </w:rPr>
        <w:t>л</w:t>
      </w:r>
      <w:proofErr w:type="gramEnd"/>
      <w:r w:rsidRPr="00A130B8">
        <w:rPr>
          <w:rFonts w:ascii="Times New Roman" w:eastAsia="Calibri" w:hAnsi="Times New Roman" w:cs="Arial"/>
          <w:sz w:val="28"/>
          <w:szCs w:val="28"/>
        </w:rPr>
        <w:t xml:space="preserve">/с 05293007550). Банк получателя: Отделение Волгоград, г. Волгоград, </w:t>
      </w:r>
    </w:p>
    <w:p w:rsidR="00A130B8" w:rsidRDefault="00A130B8" w:rsidP="00A1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proofErr w:type="gramStart"/>
      <w:r w:rsidRPr="00A130B8">
        <w:rPr>
          <w:rFonts w:ascii="Times New Roman" w:eastAsia="Calibri" w:hAnsi="Times New Roman" w:cs="Arial"/>
          <w:sz w:val="28"/>
          <w:szCs w:val="28"/>
        </w:rPr>
        <w:t>р</w:t>
      </w:r>
      <w:proofErr w:type="gramEnd"/>
      <w:r w:rsidRPr="00A130B8">
        <w:rPr>
          <w:rFonts w:ascii="Times New Roman" w:eastAsia="Calibri" w:hAnsi="Times New Roman" w:cs="Arial"/>
          <w:sz w:val="28"/>
          <w:szCs w:val="28"/>
        </w:rPr>
        <w:t>/с 40302810600003000302, БИК 041806001,  ОКАТО 18701000.</w:t>
      </w:r>
    </w:p>
    <w:p w:rsidR="0063378D" w:rsidRDefault="0063378D" w:rsidP="00A1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63378D">
        <w:rPr>
          <w:rFonts w:ascii="Times New Roman" w:eastAsia="Calibri" w:hAnsi="Times New Roman" w:cs="Arial"/>
          <w:sz w:val="28"/>
          <w:szCs w:val="28"/>
        </w:rPr>
        <w:t>В платежном поручении в поле «Назначение платежа» указывается наименование аукциона и № лота.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3.4. Перечисленный Хозяйствующим субъектом задаток засчитывается в счет оплаты за право на размещение объекта.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4. Срок действия Договора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 xml:space="preserve">Настоящий Договор вступает в силу со дня его подписания (заключения) Сторонами и действует </w:t>
      </w:r>
      <w:r w:rsidR="009713D3">
        <w:rPr>
          <w:rFonts w:ascii="Times New Roman" w:eastAsia="Calibri" w:hAnsi="Times New Roman" w:cs="Arial"/>
          <w:sz w:val="28"/>
          <w:szCs w:val="28"/>
        </w:rPr>
        <w:t>п</w:t>
      </w:r>
      <w:r w:rsidRPr="00F50EC8">
        <w:rPr>
          <w:rFonts w:ascii="Times New Roman" w:eastAsia="Calibri" w:hAnsi="Times New Roman" w:cs="Arial"/>
          <w:sz w:val="28"/>
          <w:szCs w:val="28"/>
        </w:rPr>
        <w:t>о "__" ___________ 20__ г.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5. Прекращение (расторжение) Договора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5.1. Действие настоящего Договора прекращается в следующих случаях: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5.1.1. По истечении срока, на который заключен настоящий Договор.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5.1.2. Исключения места, на котором размещается объект,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5.1.3. Если место размещения объекта не соответствует действующему законодательству.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 xml:space="preserve">5.1.4. Расторжения Договора в одностороннем порядке в случаях, предусмотренных </w:t>
      </w:r>
      <w:hyperlink r:id="rId8" w:anchor="P619" w:history="1">
        <w:r w:rsidRPr="00F50EC8">
          <w:rPr>
            <w:rFonts w:ascii="Times New Roman" w:eastAsia="Calibri" w:hAnsi="Times New Roman" w:cs="Arial"/>
            <w:color w:val="0000FF"/>
            <w:sz w:val="28"/>
            <w:szCs w:val="28"/>
          </w:rPr>
          <w:t>пунктом 5.2</w:t>
        </w:r>
      </w:hyperlink>
      <w:r w:rsidRPr="00F50EC8">
        <w:rPr>
          <w:rFonts w:ascii="Times New Roman" w:eastAsia="Calibri" w:hAnsi="Times New Roman" w:cs="Arial"/>
          <w:sz w:val="28"/>
          <w:szCs w:val="28"/>
        </w:rPr>
        <w:t xml:space="preserve"> настоящего раздела.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5.1.5. В иных случаях, предусмотренных действующим законодательством.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bookmarkStart w:id="7" w:name="P619"/>
      <w:bookmarkEnd w:id="7"/>
      <w:r w:rsidRPr="00F50EC8">
        <w:rPr>
          <w:rFonts w:ascii="Times New Roman" w:eastAsia="Calibri" w:hAnsi="Times New Roman" w:cs="Arial"/>
          <w:sz w:val="28"/>
          <w:szCs w:val="28"/>
        </w:rPr>
        <w:t xml:space="preserve">5.2. Настоящий </w:t>
      </w:r>
      <w:proofErr w:type="gramStart"/>
      <w:r w:rsidRPr="00F50EC8">
        <w:rPr>
          <w:rFonts w:ascii="Times New Roman" w:eastAsia="Calibri" w:hAnsi="Times New Roman" w:cs="Arial"/>
          <w:sz w:val="28"/>
          <w:szCs w:val="28"/>
        </w:rPr>
        <w:t>Договор</w:t>
      </w:r>
      <w:proofErr w:type="gramEnd"/>
      <w:r w:rsidRPr="00F50EC8">
        <w:rPr>
          <w:rFonts w:ascii="Times New Roman" w:eastAsia="Calibri" w:hAnsi="Times New Roman" w:cs="Arial"/>
          <w:sz w:val="28"/>
          <w:szCs w:val="28"/>
        </w:rPr>
        <w:t xml:space="preserve"> может быть расторгнут досрочно в следующих случаях: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5.2.</w:t>
      </w:r>
      <w:r w:rsidR="009713D3">
        <w:rPr>
          <w:rFonts w:ascii="Times New Roman" w:eastAsia="Calibri" w:hAnsi="Times New Roman" w:cs="Arial"/>
          <w:sz w:val="28"/>
          <w:szCs w:val="28"/>
        </w:rPr>
        <w:t>1</w:t>
      </w:r>
      <w:r w:rsidRPr="00F50EC8">
        <w:rPr>
          <w:rFonts w:ascii="Times New Roman" w:eastAsia="Calibri" w:hAnsi="Times New Roman" w:cs="Arial"/>
          <w:sz w:val="28"/>
          <w:szCs w:val="28"/>
        </w:rPr>
        <w:t>. В одностороннем порядке Уполномоченным органом при наличии одного из следующих оснований: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 xml:space="preserve">наличия в течение года двух и более нарушений Хозяйствующим субъектом требований нормативных актов и (или) условий настоящего Договора, оформленных в установленном порядке (к таким документам относятся постановления об административных правонарушениях, судебные акты, вступившие в законную силу, вступившие в законную силу решения, вынесенные на основании актов проверок уполномоченных органов, </w:t>
      </w:r>
      <w:proofErr w:type="gramStart"/>
      <w:r w:rsidRPr="00F50EC8">
        <w:rPr>
          <w:rFonts w:ascii="Times New Roman" w:eastAsia="Calibri" w:hAnsi="Times New Roman" w:cs="Arial"/>
          <w:sz w:val="28"/>
          <w:szCs w:val="28"/>
        </w:rPr>
        <w:t>составленных</w:t>
      </w:r>
      <w:proofErr w:type="gramEnd"/>
      <w:r w:rsidRPr="00F50EC8">
        <w:rPr>
          <w:rFonts w:ascii="Times New Roman" w:eastAsia="Calibri" w:hAnsi="Times New Roman" w:cs="Arial"/>
          <w:sz w:val="28"/>
          <w:szCs w:val="28"/>
        </w:rPr>
        <w:t xml:space="preserve"> в том числе по результатам проверок обоснованных жалоб граждан);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 xml:space="preserve">невнесения Хозяйствующим субъектом в порядке, установленном </w:t>
      </w:r>
      <w:hyperlink r:id="rId9" w:anchor="P595" w:history="1">
        <w:r w:rsidRPr="00F50EC8">
          <w:rPr>
            <w:rFonts w:ascii="Times New Roman" w:eastAsia="Calibri" w:hAnsi="Times New Roman" w:cs="Arial"/>
            <w:color w:val="0000FF"/>
            <w:sz w:val="28"/>
            <w:szCs w:val="28"/>
          </w:rPr>
          <w:t>пунктом 3.2</w:t>
        </w:r>
      </w:hyperlink>
      <w:r w:rsidRPr="00F50EC8">
        <w:rPr>
          <w:rFonts w:ascii="Times New Roman" w:eastAsia="Calibri" w:hAnsi="Times New Roman" w:cs="Arial"/>
          <w:sz w:val="28"/>
          <w:szCs w:val="28"/>
        </w:rPr>
        <w:t xml:space="preserve"> настоящего Договора, более двух раз подряд платы за право на размещение объекта;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proofErr w:type="spellStart"/>
      <w:r w:rsidRPr="00F50EC8">
        <w:rPr>
          <w:rFonts w:ascii="Times New Roman" w:eastAsia="Calibri" w:hAnsi="Times New Roman" w:cs="Arial"/>
          <w:sz w:val="28"/>
          <w:szCs w:val="28"/>
        </w:rPr>
        <w:t>неразмещения</w:t>
      </w:r>
      <w:proofErr w:type="spellEnd"/>
      <w:r w:rsidRPr="00F50EC8">
        <w:rPr>
          <w:rFonts w:ascii="Times New Roman" w:eastAsia="Calibri" w:hAnsi="Times New Roman" w:cs="Arial"/>
          <w:sz w:val="28"/>
          <w:szCs w:val="28"/>
        </w:rPr>
        <w:t xml:space="preserve"> Хозяйствующим субъектом объекта в месте, определенном Договором, в течение 1 месяца </w:t>
      </w:r>
      <w:proofErr w:type="gramStart"/>
      <w:r w:rsidRPr="00F50EC8">
        <w:rPr>
          <w:rFonts w:ascii="Times New Roman" w:eastAsia="Calibri" w:hAnsi="Times New Roman" w:cs="Arial"/>
          <w:sz w:val="28"/>
          <w:szCs w:val="28"/>
        </w:rPr>
        <w:t>с даты заключения</w:t>
      </w:r>
      <w:proofErr w:type="gramEnd"/>
      <w:r w:rsidRPr="00F50EC8">
        <w:rPr>
          <w:rFonts w:ascii="Times New Roman" w:eastAsia="Calibri" w:hAnsi="Times New Roman" w:cs="Arial"/>
          <w:sz w:val="28"/>
          <w:szCs w:val="28"/>
        </w:rPr>
        <w:t xml:space="preserve"> настоящего Договора (для торговых галерей - в течение 4 месяцев);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lastRenderedPageBreak/>
        <w:t xml:space="preserve">использования Хозяйствующим субъектом объекта с нарушением одного из условий, указанных в </w:t>
      </w:r>
      <w:hyperlink r:id="rId10" w:anchor="P558" w:history="1">
        <w:r w:rsidRPr="00F50EC8">
          <w:rPr>
            <w:rFonts w:ascii="Times New Roman" w:eastAsia="Calibri" w:hAnsi="Times New Roman" w:cs="Arial"/>
            <w:color w:val="0000FF"/>
            <w:sz w:val="28"/>
            <w:szCs w:val="28"/>
          </w:rPr>
          <w:t>пункте 1.1 раздела 1</w:t>
        </w:r>
      </w:hyperlink>
      <w:r w:rsidRPr="00F50EC8">
        <w:rPr>
          <w:rFonts w:ascii="Times New Roman" w:eastAsia="Calibri" w:hAnsi="Times New Roman" w:cs="Arial"/>
          <w:sz w:val="28"/>
          <w:szCs w:val="28"/>
        </w:rPr>
        <w:t xml:space="preserve"> настоящего Договора (вид объекта, специализация объекта, адрес места расположения объекта, несоблюдение требований к архитектурному облику объекта);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изменения архитектурного облика объекта без письменного согласования с Уполномоченным органом;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в иных случаях, предусмотренных законодательством Российской Федерации.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6. Заключительные положения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9713D3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F50EC8">
        <w:rPr>
          <w:rFonts w:ascii="Times New Roman" w:eastAsia="Calibri" w:hAnsi="Times New Roman" w:cs="Arial"/>
          <w:sz w:val="28"/>
          <w:szCs w:val="28"/>
        </w:rPr>
        <w:t>недостижения</w:t>
      </w:r>
      <w:proofErr w:type="spellEnd"/>
      <w:r w:rsidRPr="00F50EC8">
        <w:rPr>
          <w:rFonts w:ascii="Times New Roman" w:eastAsia="Calibri" w:hAnsi="Times New Roman" w:cs="Arial"/>
          <w:sz w:val="28"/>
          <w:szCs w:val="28"/>
        </w:rPr>
        <w:t xml:space="preserve"> согласия передаются на рассмотрение </w:t>
      </w:r>
      <w:r w:rsidR="009713D3">
        <w:rPr>
          <w:rFonts w:ascii="Times New Roman" w:eastAsia="Calibri" w:hAnsi="Times New Roman" w:cs="Arial"/>
          <w:sz w:val="28"/>
          <w:szCs w:val="28"/>
        </w:rPr>
        <w:t>арбитражного суда Волгоградской области.</w:t>
      </w:r>
    </w:p>
    <w:p w:rsidR="00F50EC8" w:rsidRPr="00F50EC8" w:rsidRDefault="00F50EC8" w:rsidP="00F5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F50EC8">
        <w:rPr>
          <w:rFonts w:ascii="Times New Roman" w:eastAsia="Calibri" w:hAnsi="Times New Roman" w:cs="Arial"/>
          <w:sz w:val="28"/>
          <w:szCs w:val="28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sz w:val="28"/>
          <w:szCs w:val="28"/>
        </w:rPr>
      </w:pP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sz w:val="28"/>
          <w:szCs w:val="28"/>
        </w:rPr>
      </w:pP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C8" w:rsidRPr="00F50EC8" w:rsidRDefault="00F50EC8" w:rsidP="00F50E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Реквизиты и подписи Сторон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794"/>
        <w:gridCol w:w="4422"/>
      </w:tblGrid>
      <w:tr w:rsidR="00F50EC8" w:rsidRPr="00F50EC8"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Хозяйствующий субъект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</w:t>
            </w:r>
          </w:p>
        </w:tc>
      </w:tr>
      <w:tr w:rsidR="00F50EC8" w:rsidRPr="00F50EC8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EC8" w:rsidRPr="00F50EC8"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EC8" w:rsidRPr="00F50EC8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50EC8" w:rsidRPr="00F50EC8"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0EC8" w:rsidRPr="00F50EC8" w:rsidRDefault="00F50EC8" w:rsidP="00F5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62278B" w:rsidRPr="00F50EC8" w:rsidRDefault="0062278B" w:rsidP="00F50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278B" w:rsidRPr="00F5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47"/>
    <w:rsid w:val="000405D5"/>
    <w:rsid w:val="0015438A"/>
    <w:rsid w:val="00193888"/>
    <w:rsid w:val="001B1CF1"/>
    <w:rsid w:val="001E7BD2"/>
    <w:rsid w:val="00292649"/>
    <w:rsid w:val="0030003B"/>
    <w:rsid w:val="00424FDF"/>
    <w:rsid w:val="0052745E"/>
    <w:rsid w:val="00577943"/>
    <w:rsid w:val="00583078"/>
    <w:rsid w:val="0062278B"/>
    <w:rsid w:val="0063378D"/>
    <w:rsid w:val="00642F79"/>
    <w:rsid w:val="00694202"/>
    <w:rsid w:val="006B5F4A"/>
    <w:rsid w:val="00752BDA"/>
    <w:rsid w:val="00826CFF"/>
    <w:rsid w:val="008A1F16"/>
    <w:rsid w:val="00923047"/>
    <w:rsid w:val="009713D3"/>
    <w:rsid w:val="009C7AF8"/>
    <w:rsid w:val="00A130B8"/>
    <w:rsid w:val="00AA1011"/>
    <w:rsid w:val="00AA69FF"/>
    <w:rsid w:val="00B02232"/>
    <w:rsid w:val="00B0767C"/>
    <w:rsid w:val="00C333A5"/>
    <w:rsid w:val="00D227D8"/>
    <w:rsid w:val="00D9013D"/>
    <w:rsid w:val="00DC51D6"/>
    <w:rsid w:val="00DD0032"/>
    <w:rsid w:val="00EE175B"/>
    <w:rsid w:val="00F446F2"/>
    <w:rsid w:val="00F46E73"/>
    <w:rsid w:val="00F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/&#1040;&#1091;&#1082;&#1094;&#1080;&#1086;&#1085;/&#1076;&#1086;&#1082;&#1091;&#1084;&#1077;&#1085;&#1090;&#1072;&#1094;&#1080;&#1103;_&#1072;&#1091;&#1082;&#1094;&#1080;&#1086;&#1085;_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file:///E:/&#1040;&#1091;&#1082;&#1094;&#1080;&#1086;&#1085;/&#1076;&#1086;&#1082;&#1091;&#1084;&#1077;&#1085;&#1090;&#1072;&#1094;&#1080;&#1103;_&#1072;&#1091;&#1082;&#1094;&#1080;&#1086;&#1085;_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/&#1040;&#1091;&#1082;&#1094;&#1080;&#1086;&#1085;/&#1076;&#1086;&#1082;&#1091;&#1084;&#1077;&#1085;&#1090;&#1072;&#1094;&#1080;&#1103;_&#1072;&#1091;&#1082;&#1094;&#1080;&#1086;&#1085;_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E:/&#1040;&#1091;&#1082;&#1094;&#1080;&#1086;&#1085;/&#1076;&#1086;&#1082;&#1091;&#1084;&#1077;&#1085;&#1090;&#1072;&#1094;&#1080;&#1103;_&#1072;&#1091;&#1082;&#1094;&#1080;&#1086;&#1085;_.doc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file:///E:/&#1040;&#1091;&#1082;&#1094;&#1080;&#1086;&#1085;/&#1076;&#1086;&#1082;&#1091;&#1084;&#1077;&#1085;&#1090;&#1072;&#1094;&#1080;&#1103;_&#1072;&#1091;&#1082;&#1094;&#1080;&#1086;&#1085;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/&#1040;&#1091;&#1082;&#1094;&#1080;&#1086;&#1085;/&#1076;&#1086;&#1082;&#1091;&#1084;&#1077;&#1085;&#1090;&#1072;&#1094;&#1080;&#1103;_&#1072;&#1091;&#1082;&#1094;&#1080;&#1086;&#1085;_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2AA8A-7653-4741-98BE-61981501A1EF}"/>
</file>

<file path=customXml/itemProps2.xml><?xml version="1.0" encoding="utf-8"?>
<ds:datastoreItem xmlns:ds="http://schemas.openxmlformats.org/officeDocument/2006/customXml" ds:itemID="{7620F1D2-76BC-4CB7-8252-D63C758C418A}"/>
</file>

<file path=customXml/itemProps3.xml><?xml version="1.0" encoding="utf-8"?>
<ds:datastoreItem xmlns:ds="http://schemas.openxmlformats.org/officeDocument/2006/customXml" ds:itemID="{714A65B8-B266-4FA4-A9C8-62C4B4288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Bolotskikh</dc:creator>
  <cp:lastModifiedBy>Елена А. Болоцких</cp:lastModifiedBy>
  <cp:revision>2</cp:revision>
  <dcterms:created xsi:type="dcterms:W3CDTF">2016-10-28T12:01:00Z</dcterms:created>
  <dcterms:modified xsi:type="dcterms:W3CDTF">2016-10-28T12:01:00Z</dcterms:modified>
</cp:coreProperties>
</file>