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0" w:rsidRPr="00472BA3" w:rsidRDefault="00307782">
      <w:pPr>
        <w:rPr>
          <w:rFonts w:ascii="Times New Roman" w:hAnsi="Times New Roman" w:cs="Times New Roman"/>
          <w:b/>
          <w:sz w:val="28"/>
          <w:szCs w:val="28"/>
        </w:rPr>
      </w:pPr>
      <w:r w:rsidRPr="00472BA3">
        <w:rPr>
          <w:rFonts w:ascii="Times New Roman" w:hAnsi="Times New Roman" w:cs="Times New Roman"/>
          <w:b/>
          <w:sz w:val="28"/>
          <w:szCs w:val="28"/>
        </w:rPr>
        <w:t>Дата</w:t>
      </w:r>
      <w:proofErr w:type="gramStart"/>
      <w:r w:rsidRPr="00472B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2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A3" w:rsidRPr="00472BA3">
        <w:rPr>
          <w:rFonts w:ascii="Times New Roman" w:hAnsi="Times New Roman" w:cs="Times New Roman"/>
          <w:b/>
          <w:sz w:val="28"/>
          <w:szCs w:val="28"/>
        </w:rPr>
        <w:t>22</w:t>
      </w:r>
      <w:r w:rsidRPr="00472BA3">
        <w:rPr>
          <w:rFonts w:ascii="Times New Roman" w:hAnsi="Times New Roman" w:cs="Times New Roman"/>
          <w:b/>
          <w:sz w:val="28"/>
          <w:szCs w:val="28"/>
        </w:rPr>
        <w:t>.</w:t>
      </w:r>
      <w:r w:rsidR="00472BA3" w:rsidRPr="00472BA3">
        <w:rPr>
          <w:rFonts w:ascii="Times New Roman" w:hAnsi="Times New Roman" w:cs="Times New Roman"/>
          <w:b/>
          <w:sz w:val="28"/>
          <w:szCs w:val="28"/>
        </w:rPr>
        <w:t>10</w:t>
      </w:r>
      <w:r w:rsidRPr="00472BA3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307782" w:rsidRPr="00472BA3" w:rsidRDefault="00307782" w:rsidP="00472BA3">
      <w:pPr>
        <w:jc w:val="both"/>
        <w:rPr>
          <w:rFonts w:ascii="Times New Roman" w:hAnsi="Times New Roman" w:cs="Times New Roman"/>
          <w:sz w:val="28"/>
          <w:szCs w:val="28"/>
        </w:rPr>
      </w:pPr>
      <w:r w:rsidRPr="00472BA3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472BA3">
        <w:rPr>
          <w:rFonts w:ascii="Times New Roman" w:hAnsi="Times New Roman" w:cs="Times New Roman"/>
          <w:sz w:val="28"/>
          <w:szCs w:val="28"/>
        </w:rPr>
        <w:tab/>
      </w:r>
      <w:r w:rsidR="00472BA3">
        <w:rPr>
          <w:rFonts w:ascii="Times New Roman" w:hAnsi="Times New Roman" w:cs="Times New Roman"/>
          <w:sz w:val="28"/>
          <w:szCs w:val="28"/>
        </w:rPr>
        <w:tab/>
        <w:t>О</w:t>
      </w:r>
      <w:bookmarkStart w:id="0" w:name="_GoBack"/>
      <w:bookmarkEnd w:id="0"/>
      <w:r w:rsidR="0030343B" w:rsidRPr="00472BA3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30343B" w:rsidRPr="00472BA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="0030343B" w:rsidRPr="00472B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30343B" w:rsidRPr="00472BA3">
        <w:rPr>
          <w:rFonts w:ascii="Times New Roman" w:hAnsi="Times New Roman" w:cs="Times New Roman"/>
          <w:bCs/>
          <w:sz w:val="28"/>
          <w:szCs w:val="28"/>
        </w:rPr>
        <w:t xml:space="preserve">на право размещения временных </w:t>
      </w:r>
      <w:r w:rsidR="0030343B" w:rsidRPr="00472BA3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Кировского района Волгограда</w:t>
      </w:r>
    </w:p>
    <w:p w:rsidR="0030343B" w:rsidRPr="00472BA3" w:rsidRDefault="00307782" w:rsidP="00472B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hAnsi="Times New Roman" w:cs="Times New Roman"/>
          <w:b/>
          <w:sz w:val="28"/>
          <w:szCs w:val="28"/>
        </w:rPr>
        <w:t>Текст:</w:t>
      </w:r>
      <w:r w:rsidRPr="00472BA3">
        <w:rPr>
          <w:rFonts w:ascii="Times New Roman" w:hAnsi="Times New Roman" w:cs="Times New Roman"/>
          <w:sz w:val="28"/>
          <w:szCs w:val="28"/>
        </w:rPr>
        <w:tab/>
      </w:r>
      <w:r w:rsidR="00472BA3">
        <w:rPr>
          <w:rFonts w:ascii="Times New Roman" w:hAnsi="Times New Roman" w:cs="Times New Roman"/>
          <w:sz w:val="28"/>
          <w:szCs w:val="28"/>
        </w:rPr>
        <w:tab/>
      </w:r>
      <w:r w:rsidR="0030343B"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Кировского района Волгограда, как уполномоченный орган, информирует о проведен</w:t>
      </w:r>
      <w:proofErr w:type="gramStart"/>
      <w:r w:rsidR="0030343B"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30343B"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</w:t>
      </w:r>
      <w:r w:rsidR="0030343B" w:rsidRPr="0047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размещения временных </w:t>
      </w:r>
      <w:r w:rsidR="0030343B"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на территории Кировского района Волгограда (далее - Аукцион).</w:t>
      </w:r>
    </w:p>
    <w:p w:rsidR="00472BA3" w:rsidRPr="008C044C" w:rsidRDefault="00472BA3" w:rsidP="00472B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44C">
        <w:rPr>
          <w:rFonts w:ascii="Times New Roman" w:hAnsi="Times New Roman" w:cs="Times New Roman"/>
          <w:sz w:val="28"/>
          <w:szCs w:val="28"/>
        </w:rPr>
        <w:t>Аукцион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44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C044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C044C">
        <w:rPr>
          <w:rFonts w:ascii="Times New Roman" w:hAnsi="Times New Roman" w:cs="Times New Roman"/>
          <w:sz w:val="28"/>
          <w:szCs w:val="28"/>
        </w:rPr>
        <w:t>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44C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C0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C0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106 а</w:t>
      </w:r>
      <w:r w:rsidRPr="008C044C">
        <w:rPr>
          <w:rFonts w:ascii="Times New Roman" w:hAnsi="Times New Roman" w:cs="Times New Roman"/>
          <w:sz w:val="28"/>
          <w:szCs w:val="28"/>
        </w:rPr>
        <w:t>, Волгоград, 4000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472BA3" w:rsidRDefault="00472BA3" w:rsidP="00472B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44C">
        <w:rPr>
          <w:rFonts w:ascii="Times New Roman" w:hAnsi="Times New Roman" w:cs="Times New Roman"/>
          <w:sz w:val="28"/>
          <w:szCs w:val="28"/>
        </w:rPr>
        <w:t xml:space="preserve">Организатор Аукциона - администрация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C044C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Pr="008C0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8C0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106 а</w:t>
      </w:r>
      <w:r w:rsidRPr="008C044C">
        <w:rPr>
          <w:rFonts w:ascii="Times New Roman" w:hAnsi="Times New Roman" w:cs="Times New Roman"/>
          <w:sz w:val="28"/>
          <w:szCs w:val="28"/>
        </w:rPr>
        <w:t>, Волгоград, 4000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C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044C">
        <w:rPr>
          <w:rFonts w:ascii="Times New Roman" w:hAnsi="Times New Roman" w:cs="Times New Roman"/>
          <w:sz w:val="28"/>
          <w:szCs w:val="28"/>
        </w:rPr>
        <w:t>.</w:t>
      </w:r>
    </w:p>
    <w:p w:rsidR="00472BA3" w:rsidRDefault="00472BA3" w:rsidP="00472B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44C">
        <w:rPr>
          <w:rFonts w:ascii="Times New Roman" w:hAnsi="Times New Roman" w:cs="Times New Roman"/>
          <w:sz w:val="28"/>
          <w:szCs w:val="28"/>
        </w:rPr>
        <w:t xml:space="preserve"> Контактный тел</w:t>
      </w:r>
      <w:r w:rsidRPr="008C044C">
        <w:rPr>
          <w:rFonts w:ascii="Times New Roman" w:hAnsi="Times New Roman" w:cs="Times New Roman"/>
          <w:sz w:val="28"/>
          <w:szCs w:val="28"/>
        </w:rPr>
        <w:t>е</w:t>
      </w:r>
      <w:r w:rsidRPr="008C044C">
        <w:rPr>
          <w:rFonts w:ascii="Times New Roman" w:hAnsi="Times New Roman" w:cs="Times New Roman"/>
          <w:sz w:val="28"/>
          <w:szCs w:val="28"/>
        </w:rPr>
        <w:t>фон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0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98, 42-00-10.</w:t>
      </w:r>
    </w:p>
    <w:p w:rsidR="0030343B" w:rsidRPr="0030343B" w:rsidRDefault="0030343B" w:rsidP="004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BA3" w:rsidRPr="00472BA3" w:rsidRDefault="00472BA3" w:rsidP="0047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лотов мест размещения нестационарных торговых объектов </w:t>
      </w:r>
    </w:p>
    <w:p w:rsidR="00472BA3" w:rsidRPr="00472BA3" w:rsidRDefault="00472BA3" w:rsidP="00472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Кировского района Волгограда</w:t>
      </w: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733"/>
        <w:gridCol w:w="1611"/>
        <w:gridCol w:w="1090"/>
        <w:gridCol w:w="1463"/>
        <w:gridCol w:w="1144"/>
        <w:gridCol w:w="1610"/>
        <w:gridCol w:w="1014"/>
        <w:gridCol w:w="832"/>
      </w:tblGrid>
      <w:tr w:rsidR="00472BA3" w:rsidRPr="00472BA3" w:rsidTr="002B679B">
        <w:trPr>
          <w:trHeight w:val="1447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места на </w:t>
            </w:r>
            <w:proofErr w:type="gram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графи-ческой</w:t>
            </w:r>
            <w:proofErr w:type="gram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объекта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занимаемая объектом (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 нестационарного объекта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лота,</w:t>
            </w:r>
          </w:p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</w:t>
            </w:r>
            <w:proofErr w:type="gram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 в месяц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</w:tcPr>
          <w:p w:rsidR="00472BA3" w:rsidRPr="00472BA3" w:rsidRDefault="00472BA3" w:rsidP="0047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задатка, руб.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1.299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01.12.2016 г до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1.300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1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1.301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Кирова, напротив МКД № 147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5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Кирова, напротив МКД № 147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Пересечение пер.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Краснодонского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</w:t>
            </w:r>
            <w:proofErr w:type="gram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Тополевой</w:t>
            </w:r>
            <w:proofErr w:type="gramEnd"/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0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1.304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37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1.305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Кирова, напротив МКД № 92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8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1.306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7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1.307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1.308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ген. Шумилова, напротив МКД № 31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72BA3" w:rsidRPr="00472BA3" w:rsidTr="002B67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74"/>
        </w:trPr>
        <w:tc>
          <w:tcPr>
            <w:tcW w:w="262" w:type="pct"/>
          </w:tcPr>
          <w:p w:rsidR="00472BA3" w:rsidRPr="00472BA3" w:rsidRDefault="00472BA3" w:rsidP="00472B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1.309</w:t>
            </w:r>
          </w:p>
        </w:tc>
        <w:tc>
          <w:tcPr>
            <w:tcW w:w="80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Веселая Балка, напротив МКД № 26</w:t>
            </w:r>
          </w:p>
        </w:tc>
        <w:tc>
          <w:tcPr>
            <w:tcW w:w="544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472BA3" w:rsidRPr="00472BA3" w:rsidRDefault="00472BA3" w:rsidP="0047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03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01.12.2016 г </w:t>
            </w:r>
            <w:proofErr w:type="spellStart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" w:type="pct"/>
          </w:tcPr>
          <w:p w:rsidR="00472BA3" w:rsidRPr="00472BA3" w:rsidRDefault="00472BA3" w:rsidP="0047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аукционную комиссию администрации Кировского района Волгограда по адресу: ул. Кирова, 106 а, Волгоград, 400059 (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№11).</w:t>
      </w: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начала подачи Заявок - с 8-30 часов 24.10.2016 г.</w:t>
      </w: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окончания подачи Заявок – до 14-00 часов 17.11.2016</w:t>
      </w:r>
      <w:r w:rsidRPr="00472BA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оформленная согласно приложению № 1  к документации по проведению аукциона </w:t>
      </w:r>
      <w:r w:rsidRPr="0047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размещения </w:t>
      </w: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на территории Кировского района Волгограда подается в запечатанном конверте с указанием наименования Аукциона и  должна содержать: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Аукционе по форме, установленной аукционной документацией, с указанием реквизитов счета для возврата задатка.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(или нотариально заверенную копию выписки) - для юридических лиц, выписку из Единого государственного реестра индивидуальных предпринимателей (или нотариально заверенную копию выписки) - для индивидуальных предпринимателей, выданную не позднее 6 месяцев до даты приема заявок на участие в Аукционе, копию паспорта - для граждан.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задолженности по уплате налогов и сборов в бюджеты всех уровней по состоянию на дату не ранее даты объявления Аукциона.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задатка.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 составляет 40% от цены предмета Договора на размещение и рассчитывается по следующей формуле: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Ц x S x П x 0,4,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задатка, уплачиваемая участником Аукциона (руб.);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начальная цена </w:t>
      </w:r>
      <w:smartTag w:uri="urn:schemas-microsoft-com:office:smarttags" w:element="metricconverter">
        <w:smartTagPr>
          <w:attr w:name="ProductID" w:val="1 кв. м"/>
        </w:smartTagPr>
        <w:r w:rsidRPr="0047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нестационарного торгового объекта (руб.);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места размещения нестационарного торгового объекта (кв. м);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(период) размещения нестационарного торгового объекта.</w:t>
      </w:r>
    </w:p>
    <w:p w:rsidR="00472BA3" w:rsidRPr="00472BA3" w:rsidRDefault="00472BA3" w:rsidP="0047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Реквизиты счета для внесения задатка:</w:t>
      </w:r>
      <w:r w:rsidRPr="00472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2BA3" w:rsidRPr="00472BA3" w:rsidRDefault="00472BA3" w:rsidP="0047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Получатель: </w:t>
      </w:r>
      <w:proofErr w:type="gramStart"/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УФК по Волгоградской области (А</w:t>
      </w:r>
      <w:r w:rsidRPr="00472BA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 Кировского района</w:t>
      </w: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Волгограда </w:t>
      </w:r>
      <w:proofErr w:type="gramEnd"/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л</w:t>
      </w:r>
      <w:proofErr w:type="gramEnd"/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/с 04293007730  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ИНН 3447010212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КПП 344701001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/с 40101810300000010003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Отделение Волгоград г. Волгоград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БИК 041806001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472BA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КБК 79711705040040100180</w:t>
      </w:r>
    </w:p>
    <w:p w:rsidR="00472BA3" w:rsidRPr="00472BA3" w:rsidRDefault="00472BA3" w:rsidP="0047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поручении в поле «Назначение платежа» указывается наименование аукциона</w:t>
      </w:r>
    </w:p>
    <w:p w:rsidR="00472BA3" w:rsidRPr="00472BA3" w:rsidRDefault="00472BA3" w:rsidP="0047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1 заявку на участие в Аукционе по каждому лоту.</w:t>
      </w:r>
    </w:p>
    <w:p w:rsidR="00472BA3" w:rsidRPr="00472BA3" w:rsidRDefault="00472BA3" w:rsidP="00472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увеличения начальной (минимальной) цены договора (далее - "шаг аукциона") составляет 5 процентов начальной (минимальной) цены договора.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вправе отказаться от проведения Аукциона не 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дня проведения Аукциона. Сообщение об отказе в проведен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в газете "Городские вести. Царицын - Сталинград - Волгоград" и на официальном сайте администрации Волгограда (www.volgadmin.ru) в сети Интернет.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в течение 3 рабочих дней со дня размещения сообщения об отказе в проведен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обязана известить участников Аукциона о своем отказе в проведении Аукциона и в течение 3 рабочих дней возвратить участникам Аукциона внесенные задатки.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принять решение о внесений изменений в извещение о проведении Аукциона не 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даты окончания срока подачи заявок на участие в Аукционе. Изменение  предмета Аукциона не допускается. В течени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принятия указанного решения такие изменения соответственно опубликовываются организатором Аукциона в газете «Городские вести. Царицын-Сталинград-Волгоград» и размещается на официальном сайте администрации Волгограда (www.volgadmin.ru) в сети Интернет. При этом срок подачи заявок на участие в Аукционе должен быть продлен так, чтобы со дня опубликования в официальном печатном издании администрации Волгограда внесенных изменений в извещение о проведен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до даты окончания срока подачи заявок на участие в Аукционе он составлял не менее 15 дней.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претендент вправе направить в письменной форме организатору Аукциона запрос о разъяснении положений документации об Аукционе. В течени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поступления запроса организатор Аукциона обязан направить в письменной форме разъяснения предложений документации об Аукционе, если запрос поступил не позднее 5 дней до дня окончания срока подачи заявок на участие в Аукционе.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отозвать принятую организатором Аукциона заявку 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до дня окончания срока приема заявок на участие в Аукционе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уведомив об этом в письменной форме организатора Аукциона. Организатор Аукциона обязан возвратить внесенный задаток заявителю в </w:t>
      </w: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3 рабочих дней со дня регистрации отзыва заявки на участие в Аукционе. </w:t>
      </w:r>
      <w:proofErr w:type="gram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на участие в Аукционе заявителем позднее дня окончания срока приема заявок на участие в Аукционе</w:t>
      </w:r>
      <w:proofErr w:type="gram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возвращается в порядке, установленном для участников Аукциона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Аукциона заключается Договор на размещение нестационарного объекта. 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размещение заключается на срок:</w:t>
      </w:r>
      <w:bookmarkStart w:id="1" w:name="P222"/>
      <w:bookmarkEnd w:id="1"/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24"/>
      <w:bookmarkEnd w:id="2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Елочные базары – до 1 месяца (в период с 01 декабря до 31 декабря)</w:t>
      </w:r>
    </w:p>
    <w:p w:rsidR="00472BA3" w:rsidRPr="00472BA3" w:rsidRDefault="00472BA3" w:rsidP="00472B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размещение подлежит заключению по адресу ул. Кирова,106 а, не ранее чем через десять дней и не позднее чем через двадцать дней после даты подписания протокола</w:t>
      </w:r>
    </w:p>
    <w:p w:rsidR="00472BA3" w:rsidRPr="00472BA3" w:rsidRDefault="00472BA3" w:rsidP="0047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аукционной документацией можно  на официальном сайте администрации Волгограда - официальном информационно-справочном сервере Волгограда </w:t>
      </w:r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volgadmin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администрации Кировского района Волгограда по адресу: ул. Кирова, 106 а, Волгоград, 400059 (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№11).</w:t>
      </w:r>
    </w:p>
    <w:p w:rsidR="00472BA3" w:rsidRPr="00472BA3" w:rsidRDefault="00472BA3" w:rsidP="0047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картографической схемой размещения нестационарного объекта в масштабе 1:500 можно на официальном сайте администрации Волгограда - официальном информационно-справочном сервере Волгограда </w:t>
      </w:r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volgadmin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администрации Кировского района Волгограда по адресу: ул. Кирова, 106 а, Волгоград, 400059 (</w:t>
      </w:r>
      <w:proofErr w:type="spellStart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№11). </w:t>
      </w:r>
    </w:p>
    <w:p w:rsidR="00307782" w:rsidRPr="0030343B" w:rsidRDefault="00307782" w:rsidP="0030343B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07782" w:rsidRPr="0030343B" w:rsidRDefault="00307782">
      <w:pPr>
        <w:rPr>
          <w:rFonts w:ascii="Times New Roman" w:hAnsi="Times New Roman" w:cs="Times New Roman"/>
          <w:sz w:val="24"/>
          <w:szCs w:val="24"/>
        </w:rPr>
      </w:pPr>
    </w:p>
    <w:sectPr w:rsidR="00307782" w:rsidRPr="0030343B" w:rsidSect="00472BA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CEC"/>
    <w:multiLevelType w:val="multilevel"/>
    <w:tmpl w:val="8B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41"/>
    <w:rsid w:val="0030343B"/>
    <w:rsid w:val="00307782"/>
    <w:rsid w:val="00412710"/>
    <w:rsid w:val="00472BA3"/>
    <w:rsid w:val="00530D41"/>
    <w:rsid w:val="005D5AFB"/>
    <w:rsid w:val="008B4820"/>
    <w:rsid w:val="00CD45E6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3F606-7844-460E-A2D7-2A2B5EB83A5A}"/>
</file>

<file path=customXml/itemProps2.xml><?xml version="1.0" encoding="utf-8"?>
<ds:datastoreItem xmlns:ds="http://schemas.openxmlformats.org/officeDocument/2006/customXml" ds:itemID="{CCEC819B-A309-4EFA-8143-1252E3550CF1}"/>
</file>

<file path=customXml/itemProps3.xml><?xml version="1.0" encoding="utf-8"?>
<ds:datastoreItem xmlns:ds="http://schemas.openxmlformats.org/officeDocument/2006/customXml" ds:itemID="{690461F9-969F-428E-A447-867E26CE3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Горбунова Ирина Борисовна</cp:lastModifiedBy>
  <cp:revision>4</cp:revision>
  <dcterms:created xsi:type="dcterms:W3CDTF">2016-10-21T08:25:00Z</dcterms:created>
  <dcterms:modified xsi:type="dcterms:W3CDTF">2016-10-21T09:34:00Z</dcterms:modified>
</cp:coreProperties>
</file>