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63" w:rsidRPr="00FE6FBC" w:rsidRDefault="00853163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bookmarkStart w:id="0" w:name="_GoBack"/>
      <w:bookmarkEnd w:id="0"/>
    </w:p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853163" w:rsidRPr="008819D5" w:rsidTr="000B5EE2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853163" w:rsidRPr="008819D5" w:rsidTr="000B5EE2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853163" w:rsidRPr="00621027" w:rsidRDefault="008E1763" w:rsidP="000B5EE2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2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012E9E" w:rsidRPr="00012E9E" w:rsidRDefault="00012E9E" w:rsidP="00012E9E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2E9E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853163" w:rsidRPr="00621027" w:rsidRDefault="00853163" w:rsidP="000B5EE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6210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532-61-59 многоканальный</w:t>
                  </w:r>
                </w:p>
                <w:p w:rsidR="00853163" w:rsidRPr="00621027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2102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info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@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asergroup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</w:rPr>
                      <w:t>.</w:t>
                    </w:r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53163" w:rsidRPr="00621027" w:rsidRDefault="00853163" w:rsidP="000B5EE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621027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621027">
                      <w:rPr>
                        <w:rStyle w:val="a7"/>
                        <w:rFonts w:ascii="Arial Narrow" w:hAnsi="Arial Narrow" w:cs="Arial"/>
                        <w:color w:val="auto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853163" w:rsidRPr="00621027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853163" w:rsidRPr="00621027" w:rsidRDefault="00853163" w:rsidP="000B5EE2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53163" w:rsidRPr="00621027" w:rsidTr="000B5EE2">
        <w:trPr>
          <w:trHeight w:val="33"/>
        </w:trPr>
        <w:tc>
          <w:tcPr>
            <w:tcW w:w="10457" w:type="dxa"/>
            <w:gridSpan w:val="2"/>
            <w:vAlign w:val="center"/>
          </w:tcPr>
          <w:p w:rsidR="00853163" w:rsidRPr="00621027" w:rsidRDefault="008819D5" w:rsidP="000B5EE2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977890" cy="635"/>
                      <wp:effectExtent l="29210" t="29845" r="31750" b="361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22117E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:rsidR="00853163" w:rsidRPr="00621027" w:rsidRDefault="00853163" w:rsidP="00853163">
      <w:pPr>
        <w:spacing w:before="60" w:after="60" w:line="240" w:lineRule="auto"/>
        <w:rPr>
          <w:rFonts w:ascii="Arial" w:hAnsi="Arial" w:cs="Arial"/>
          <w:b/>
          <w:sz w:val="2"/>
          <w:szCs w:val="2"/>
        </w:rPr>
      </w:pPr>
    </w:p>
    <w:p w:rsidR="0067275A" w:rsidRPr="00621027" w:rsidRDefault="0067275A" w:rsidP="001E1CCD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1027">
        <w:rPr>
          <w:rFonts w:ascii="Times New Roman" w:hAnsi="Times New Roman"/>
          <w:b/>
          <w:sz w:val="32"/>
          <w:szCs w:val="32"/>
        </w:rPr>
        <w:t>Всероссийский онлайн марафон</w:t>
      </w:r>
    </w:p>
    <w:p w:rsidR="001E1CCD" w:rsidRPr="00621027" w:rsidRDefault="001E1CCD" w:rsidP="001E1CCD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="0050638D"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Таможенное регулирование и администрирование</w:t>
      </w:r>
      <w:r w:rsidR="008B617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2021</w:t>
      </w:r>
      <w:r w:rsidRPr="0062102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2C0081" w:rsidRPr="00621027" w:rsidRDefault="001E1CCD" w:rsidP="001E1CCD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621027">
        <w:rPr>
          <w:rFonts w:ascii="Times New Roman" w:hAnsi="Times New Roman"/>
          <w:sz w:val="32"/>
          <w:szCs w:val="32"/>
        </w:rPr>
        <w:t>Программа</w:t>
      </w:r>
      <w:r w:rsidR="002C0081" w:rsidRPr="00621027">
        <w:rPr>
          <w:rFonts w:ascii="Times New Roman" w:hAnsi="Times New Roman"/>
          <w:sz w:val="32"/>
          <w:szCs w:val="32"/>
        </w:rPr>
        <w:t xml:space="preserve"> </w:t>
      </w:r>
    </w:p>
    <w:p w:rsidR="00C9027D" w:rsidRDefault="00C9027D" w:rsidP="00F0055B">
      <w:pPr>
        <w:pStyle w:val="ad"/>
        <w:shd w:val="clear" w:color="auto" w:fill="FFFFFF"/>
        <w:spacing w:before="0" w:beforeAutospacing="0" w:after="300" w:afterAutospacing="0" w:line="300" w:lineRule="atLeast"/>
        <w:jc w:val="center"/>
        <w:rPr>
          <w:b/>
          <w:sz w:val="32"/>
          <w:szCs w:val="32"/>
        </w:rPr>
      </w:pPr>
    </w:p>
    <w:p w:rsidR="001E1CCD" w:rsidRPr="00783FEF" w:rsidRDefault="00F0055B" w:rsidP="00AF6A51">
      <w:pPr>
        <w:pStyle w:val="ad"/>
        <w:shd w:val="clear" w:color="auto" w:fill="FFFFFF"/>
        <w:spacing w:before="60" w:beforeAutospacing="0" w:after="60" w:afterAutospacing="0"/>
        <w:jc w:val="center"/>
        <w:rPr>
          <w:b/>
          <w:sz w:val="32"/>
          <w:szCs w:val="32"/>
        </w:rPr>
      </w:pPr>
      <w:r w:rsidRPr="00783FEF">
        <w:rPr>
          <w:b/>
          <w:sz w:val="32"/>
          <w:szCs w:val="32"/>
        </w:rPr>
        <w:t>М</w:t>
      </w:r>
      <w:r w:rsidR="001E1CCD" w:rsidRPr="00783FEF">
        <w:rPr>
          <w:b/>
          <w:sz w:val="32"/>
          <w:szCs w:val="32"/>
        </w:rPr>
        <w:t>одуль 1 (</w:t>
      </w:r>
      <w:r w:rsidR="008B6174" w:rsidRPr="00783FEF">
        <w:rPr>
          <w:b/>
          <w:sz w:val="32"/>
          <w:szCs w:val="32"/>
        </w:rPr>
        <w:t>06 декабря</w:t>
      </w:r>
      <w:r w:rsidR="005046B7" w:rsidRPr="00783FEF">
        <w:rPr>
          <w:b/>
          <w:sz w:val="32"/>
          <w:szCs w:val="32"/>
        </w:rPr>
        <w:t>, 2021</w:t>
      </w:r>
      <w:r w:rsidR="00835A43" w:rsidRPr="00783FEF">
        <w:rPr>
          <w:b/>
          <w:sz w:val="32"/>
          <w:szCs w:val="32"/>
        </w:rPr>
        <w:t>, время мск</w:t>
      </w:r>
      <w:r w:rsidR="001E1CCD" w:rsidRPr="00783FEF">
        <w:rPr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14.10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RDefault="00F112AD" w:rsidP="00F112AD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783FEF">
              <w:rPr>
                <w:bCs/>
                <w:i/>
              </w:rPr>
              <w:t xml:space="preserve"> </w:t>
            </w:r>
            <w:r w:rsidRPr="00783FEF">
              <w:rPr>
                <w:b/>
                <w:bCs/>
                <w:sz w:val="28"/>
                <w:szCs w:val="28"/>
              </w:rPr>
              <w:t>Происхождение товаров и тарифные преференции.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Текущее состояние и перспективные изменения.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определения происхождения товаров в ЕАЭС. Какие существуют? Какие появятся в ближайшее время?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Изменения в таможенном декларировании происхождения товаров в 2021 г.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Совершенствование механизмов подтверждения преференциального происхождения товаров таможенным органам. Внедрение механизма самостоятельного декларирования преференциального происхождения товаров и институт Уполномоченных экспортеров. Какие перспективы?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Что будет с непреференциальным происхождением товаров и при чем здесь предварительные решения?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Тарифные преференции для развивающихся и наименее развитых стран.</w:t>
            </w:r>
          </w:p>
          <w:p w:rsidR="00F112AD" w:rsidRPr="00783FEF" w:rsidRDefault="00F112AD" w:rsidP="00F112AD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Восстановление тарифных преференций.</w:t>
            </w:r>
          </w:p>
          <w:p w:rsidR="00F112AD" w:rsidRPr="00783FEF" w:rsidRDefault="00F112AD" w:rsidP="00BC1B31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783FEF">
              <w:rPr>
                <w:b/>
                <w:bCs/>
                <w:i/>
              </w:rPr>
              <w:t>Докладчик –</w:t>
            </w:r>
            <w:r w:rsidRPr="00783FEF">
              <w:rPr>
                <w:bCs/>
                <w:i/>
              </w:rPr>
              <w:t> представитель Департамента   таможенного законодательства</w:t>
            </w:r>
            <w:r w:rsidR="00BC1B31" w:rsidRPr="00783FEF">
              <w:rPr>
                <w:bCs/>
                <w:i/>
              </w:rPr>
              <w:t xml:space="preserve"> </w:t>
            </w:r>
            <w:r w:rsidRPr="00783FEF">
              <w:rPr>
                <w:bCs/>
                <w:i/>
              </w:rPr>
              <w:t>и   правоприменительной   практики  Евразийской экономической комиссии.</w:t>
            </w:r>
          </w:p>
        </w:tc>
      </w:tr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112AD" w:rsidRPr="00783FEF" w:rsidRDefault="00F112AD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F112AD" w:rsidRPr="00783FEF" w:rsidRDefault="00F112AD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F112AD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F112AD" w:rsidRPr="00783FEF" w:rsidRDefault="00C659E9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15.10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505" w:type="dxa"/>
            <w:shd w:val="clear" w:color="auto" w:fill="D9D9D9"/>
          </w:tcPr>
          <w:p w:rsidR="00F112AD" w:rsidRPr="00783FEF" w:rsidRDefault="00F112AD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561425" w:rsidRPr="00783FEF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561425" w:rsidRPr="00783FEF" w:rsidRDefault="00C659E9" w:rsidP="00C143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15.30</w:t>
            </w:r>
            <w:r w:rsidR="007B3736" w:rsidRPr="00783FE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RDefault="0062413B" w:rsidP="00363C2B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7E99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Таможенное администрирование на современном этапе.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Новый порядок диспетчеризации Деклараций на товары.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СУР, прослеживаемость и таможенный контроль после выпуска</w:t>
            </w:r>
            <w:r w:rsidR="00363C2B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363C2B">
            <w:pPr>
              <w:pStyle w:val="a8"/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Новые технологии в работе таможенных органов</w:t>
            </w:r>
            <w:r w:rsidR="00363C2B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Личный кабинет. 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лицевой счет. </w:t>
            </w:r>
          </w:p>
          <w:p w:rsidR="00717E99" w:rsidRPr="00783FEF" w:rsidRDefault="00717E99" w:rsidP="00717E99">
            <w:pPr>
              <w:numPr>
                <w:ilvl w:val="0"/>
                <w:numId w:val="20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сервисы.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Бондовые склады. 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Маркировка средствами идентификации.</w:t>
            </w:r>
          </w:p>
          <w:p w:rsidR="00F2058D" w:rsidRPr="00783FEF" w:rsidRDefault="00F2058D" w:rsidP="00F2058D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Интересные кейсы из судебной практики.</w:t>
            </w:r>
          </w:p>
          <w:p w:rsidR="000E2181" w:rsidRPr="00783FEF" w:rsidRDefault="00AF570F" w:rsidP="00FA01A5">
            <w:pPr>
              <w:pStyle w:val="DLAPBodyText"/>
              <w:spacing w:before="60" w:after="60" w:line="240" w:lineRule="auto"/>
              <w:jc w:val="both"/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</w:pP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Лякишева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М.В.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–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руководитель проекта ООО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</w:rPr>
              <w:t> </w:t>
            </w:r>
            <w:r w:rsidRPr="00783FEF">
              <w:rPr>
                <w:rFonts w:cs="Times New Roman"/>
                <w:bCs/>
                <w:i/>
                <w:color w:val="auto"/>
                <w:sz w:val="24"/>
                <w:szCs w:val="24"/>
                <w:lang w:val="ru-RU"/>
              </w:rPr>
              <w:t>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F112A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16.10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112AD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C143D4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C143D4" w:rsidRPr="00783FEF" w:rsidRDefault="00C659E9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16.30</w:t>
            </w:r>
            <w:r w:rsidR="00C143D4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C2DAA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shd w:val="clear" w:color="auto" w:fill="D9D9D9"/>
          </w:tcPr>
          <w:p w:rsidR="00C143D4" w:rsidRPr="00783FEF" w:rsidRDefault="00C143D4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</w:t>
            </w:r>
            <w:r w:rsidR="00C143D4" w:rsidRPr="00783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7</w:t>
            </w:r>
            <w:r w:rsidR="007B3736" w:rsidRPr="00783FEF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17E99" w:rsidRPr="00783FEF" w:rsidRDefault="00A00E7D" w:rsidP="00717E9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Важные и</w:t>
            </w:r>
            <w:r w:rsidR="00717E99"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зменение в системе технического регулирования. Самостоятельная регистрация деклараций о соответствии</w:t>
            </w: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 техрегулирования.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порядок регистрации декларации о соответствии.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 риски импортера, производителя и таможенного представителя при переходе на самостоятельное декларирование соответствия ввозимых товаров с 01.01.2020 года. </w:t>
            </w:r>
          </w:p>
          <w:p w:rsidR="00717E99" w:rsidRPr="00783FEF" w:rsidRDefault="00717E99" w:rsidP="00717E99">
            <w:pPr>
              <w:numPr>
                <w:ilvl w:val="0"/>
                <w:numId w:val="21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сведения в декларации о соответствии. Стандарты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указание кодов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GLN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GTIN</w:t>
            </w:r>
            <w:r w:rsidR="00363C2B"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1822" w:rsidRPr="00783FEF" w:rsidRDefault="00251822" w:rsidP="00251822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Тенденции и решения в сфере технического регулирования и таможенного контроля.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Тенденции, вызовы и решения вопросов контроля таможенными органами соблюдения запретов и ограничений в части оценки соответствия ввозимых товаров.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следует действовать при ввозе образцов и их декларировании?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последствия ожидать от ужесточения при сертификации и декларировании о соответствии товаров?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распознать недобросовестные сертификационные органы и испытательные лаборатории?</w:t>
            </w:r>
          </w:p>
          <w:p w:rsidR="00251822" w:rsidRPr="00783FEF" w:rsidRDefault="00251822" w:rsidP="00251822">
            <w:pPr>
              <w:numPr>
                <w:ilvl w:val="0"/>
                <w:numId w:val="2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рисков пост-контроля таможенного органа в сфере оценки соответствия.</w:t>
            </w:r>
          </w:p>
          <w:p w:rsidR="002C5EAE" w:rsidRPr="00783FEF" w:rsidRDefault="002C5EAE" w:rsidP="002C5E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Соблюдения запретов и ограничений при перемещении товаров через таможенную границу.</w:t>
            </w:r>
          </w:p>
          <w:p w:rsidR="00AF570F" w:rsidRPr="00783FEF" w:rsidRDefault="00AF570F" w:rsidP="00FA01A5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«Астема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  <w:r w:rsidRPr="00783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70F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AF570F" w:rsidRPr="00783FEF" w:rsidRDefault="00C659E9" w:rsidP="00C659E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</w:t>
            </w:r>
            <w:r w:rsidR="00AF570F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3DBD"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F570F" w:rsidRPr="00783FEF" w:rsidRDefault="00AF570F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F2058D" w:rsidRPr="00783FEF" w:rsidRDefault="00F2058D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RDefault="00F2058D" w:rsidP="00F2058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58D" w:rsidRPr="00783FEF" w:rsidRDefault="00F2058D" w:rsidP="00517C6D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1CCD" w:rsidRPr="00783FEF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2 (</w:t>
      </w:r>
      <w:r w:rsidR="008B6174" w:rsidRPr="00783FEF">
        <w:rPr>
          <w:rFonts w:ascii="Times New Roman" w:hAnsi="Times New Roman"/>
          <w:b/>
          <w:sz w:val="32"/>
          <w:szCs w:val="32"/>
        </w:rPr>
        <w:t>07 декабря</w:t>
      </w:r>
      <w:r w:rsidR="005046B7" w:rsidRPr="00783FEF">
        <w:rPr>
          <w:rFonts w:ascii="Times New Roman" w:hAnsi="Times New Roman"/>
          <w:b/>
          <w:sz w:val="32"/>
          <w:szCs w:val="32"/>
        </w:rPr>
        <w:t>, 2021</w:t>
      </w:r>
      <w:r w:rsidR="00835A43" w:rsidRPr="00783FEF">
        <w:rPr>
          <w:rFonts w:ascii="Times New Roman" w:hAnsi="Times New Roman"/>
          <w:b/>
          <w:sz w:val="32"/>
          <w:szCs w:val="32"/>
        </w:rPr>
        <w:t>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084D20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084D20" w:rsidRPr="00783FEF" w:rsidRDefault="00A7683B" w:rsidP="00D643D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13.20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4.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355A1" w:rsidRPr="00783FEF" w:rsidRDefault="007355A1" w:rsidP="007355A1">
            <w:pPr>
              <w:pStyle w:val="a3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Таможня уведомила о проведении таможенной проверки: практические рекомендации по защите интересов декларанта.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Достаточен ли срок на предоставление запрошенных документов? 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исчисления сроков получения запросов и ответов, решений и уведомлений.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Все ли запрошенные документы нужно предоставлять?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Нужно ли в ответе на запрос приводить доводы в свою защиту?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Обязан ли иностранный поставщик отвечать на запрос таможни?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Стратегия дачи объяснений.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Зачем подавать Возражения на Акт проверки?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Что делать, если ни Акт, ни Решение не содержат внятного обоснования?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Ведомственное обжалование эффективно?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Правила подсудности.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Можно ли объединить все обжалуемые решения в одно дело?</w:t>
            </w:r>
          </w:p>
          <w:p w:rsidR="00B833BC" w:rsidRPr="00783FEF" w:rsidRDefault="00B833BC" w:rsidP="00B833BC">
            <w:pPr>
              <w:pStyle w:val="ad"/>
              <w:numPr>
                <w:ilvl w:val="0"/>
                <w:numId w:val="8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Стоит ли ходатайствовать о применении обеспечительных мер?</w:t>
            </w:r>
          </w:p>
          <w:p w:rsidR="008B6174" w:rsidRPr="00783FEF" w:rsidRDefault="00F844CB" w:rsidP="003929CB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Косов А.А.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партнер, глава практики таможенного права и внешнеторгового регулирования Юридической компании «Пепеляев Групп».</w:t>
            </w:r>
          </w:p>
        </w:tc>
      </w:tr>
      <w:tr w:rsidR="00A00E7D" w:rsidRPr="00783FEF" w:rsidTr="008D437D">
        <w:trPr>
          <w:trHeight w:val="274"/>
        </w:trPr>
        <w:tc>
          <w:tcPr>
            <w:tcW w:w="1701" w:type="dxa"/>
            <w:shd w:val="clear" w:color="auto" w:fill="D9D9D9"/>
          </w:tcPr>
          <w:p w:rsidR="00A00E7D" w:rsidRPr="00783FEF" w:rsidRDefault="00A7683B" w:rsidP="007F370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30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00E7D" w:rsidRPr="00783FEF" w:rsidRDefault="00A00E7D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A00E7D" w:rsidRPr="00783FEF" w:rsidRDefault="00A00E7D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84D20" w:rsidRPr="00783FEF" w:rsidTr="00D643DB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RDefault="007F3703" w:rsidP="00AD092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14.50</w:t>
            </w:r>
            <w:r w:rsidR="00084D20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7683B" w:rsidRPr="00783FEF">
              <w:rPr>
                <w:rFonts w:ascii="Times New Roman" w:hAnsi="Times New Roman"/>
                <w:sz w:val="24"/>
                <w:szCs w:val="24"/>
              </w:rPr>
              <w:t>15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>.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D20" w:rsidRPr="00783FEF" w:rsidRDefault="00084D20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9F45CD" w:rsidRPr="00783FEF" w:rsidTr="00267247">
        <w:trPr>
          <w:trHeight w:val="274"/>
        </w:trPr>
        <w:tc>
          <w:tcPr>
            <w:tcW w:w="1701" w:type="dxa"/>
            <w:shd w:val="clear" w:color="auto" w:fill="D9D9D9"/>
          </w:tcPr>
          <w:p w:rsidR="009F45CD" w:rsidRPr="00783FEF" w:rsidRDefault="00A7683B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15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.10</w:t>
            </w:r>
            <w:r w:rsidR="00084D20" w:rsidRPr="00783FE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2058D" w:rsidRPr="00783FEF">
              <w:rPr>
                <w:rFonts w:ascii="Times New Roman" w:hAnsi="Times New Roman"/>
                <w:sz w:val="24"/>
                <w:szCs w:val="24"/>
              </w:rPr>
              <w:t>6</w:t>
            </w:r>
            <w:r w:rsidR="00AD0920" w:rsidRPr="00783FEF">
              <w:rPr>
                <w:rFonts w:ascii="Times New Roman" w:hAnsi="Times New Roman"/>
                <w:sz w:val="24"/>
                <w:szCs w:val="24"/>
              </w:rPr>
              <w:t>.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7683B" w:rsidRPr="00783FEF" w:rsidRDefault="00F112AD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7683B" w:rsidRPr="00783FEF">
              <w:rPr>
                <w:rFonts w:ascii="Times New Roman" w:hAnsi="Times New Roman"/>
                <w:b/>
                <w:sz w:val="28"/>
                <w:szCs w:val="28"/>
              </w:rPr>
              <w:t>Таможенная стоимость товаров</w:t>
            </w:r>
          </w:p>
          <w:p w:rsidR="00A7683B" w:rsidRPr="00783FEF" w:rsidRDefault="00A7683B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(контроль таможенной стоимости, проблемные вопросы определения и контроля).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нормативно-правового регулирования определения, декларирования и контроля таможенной стоимости 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Подходы к возможности учета актов Всемирной торговой организации и Всемирной таможенной организации по определению таможенной стоимости 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таможенной стоимости товаров – проблемные моменты и распространенные ошибки: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ограничения по применению метода 1;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 xml:space="preserve">- цена, фактически уплаченная или подлежащая уплате за ввозимые товары (ЦФУ) – отличия от цены, предусмотренной договором; </w:t>
            </w:r>
          </w:p>
          <w:p w:rsidR="00A7683B" w:rsidRPr="00783FEF" w:rsidRDefault="00A7683B" w:rsidP="00A768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- дополнительные начисления к ЦФУ, в том числе: расходы на  вознаграждение посредникам; стоимость товаров и услуг, прямо или косвенно предоставленных покупателем бесплатно или по сниженной цене, расходы на перевозку (транспортировку) ввозимых товаров, лицензионные и иные подобные платежи.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отдельных моделей договорных отношений либо платежей для целей определения таможенной стоимости товаров, перемещаемых в рамках таких моделей.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Ввоз проектно-конструкторской документации: определение таможенной стоимости и налоговые последствия.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Типичные ошибки при определении таможенной стоимости вывозимых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товаров.</w:t>
            </w:r>
          </w:p>
          <w:p w:rsidR="00A7683B" w:rsidRPr="00783FEF" w:rsidRDefault="00A7683B" w:rsidP="00A7683B">
            <w:pPr>
              <w:pStyle w:val="a8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положений Постановления № 49, касающихся определения и контроля таможенной стоимости товаров.</w:t>
            </w:r>
          </w:p>
          <w:p w:rsidR="00D643DB" w:rsidRPr="00783FEF" w:rsidRDefault="00A7683B" w:rsidP="00A76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Артемьев А.А.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–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 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 Министерства финансов РФ; доцент Финансового университета при Правительстве РФ (по согласованию).</w:t>
            </w:r>
          </w:p>
        </w:tc>
      </w:tr>
      <w:tr w:rsidR="0025376C" w:rsidRPr="00783FEF" w:rsidTr="00D643DB">
        <w:trPr>
          <w:trHeight w:val="274"/>
        </w:trPr>
        <w:tc>
          <w:tcPr>
            <w:tcW w:w="1701" w:type="dxa"/>
            <w:shd w:val="clear" w:color="auto" w:fill="D9D9D9"/>
          </w:tcPr>
          <w:p w:rsidR="0025376C" w:rsidRPr="00783FEF" w:rsidRDefault="00F2058D" w:rsidP="00F2058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.20</w:t>
            </w:r>
            <w:r w:rsidR="0025376C" w:rsidRPr="00783F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3FEF">
              <w:rPr>
                <w:rFonts w:ascii="Times New Roman" w:hAnsi="Times New Roman"/>
                <w:sz w:val="24"/>
                <w:szCs w:val="24"/>
              </w:rPr>
              <w:t>1</w:t>
            </w:r>
            <w:r w:rsidR="007F3703" w:rsidRPr="00783FEF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5376C" w:rsidRPr="00783FEF" w:rsidRDefault="0025376C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5376C" w:rsidRPr="00783FEF" w:rsidRDefault="0025376C" w:rsidP="00D643D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  <w:tc>
          <w:tcPr>
            <w:tcW w:w="8505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17.00 – 17.40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FEF">
              <w:rPr>
                <w:rFonts w:ascii="Times New Roman" w:hAnsi="Times New Roman"/>
                <w:b/>
                <w:sz w:val="28"/>
                <w:szCs w:val="28"/>
              </w:rPr>
              <w:t>Отдельные вопросы уплаты таможенных платежей.</w:t>
            </w:r>
          </w:p>
          <w:p w:rsidR="007F3703" w:rsidRPr="00783FEF" w:rsidRDefault="007F3703" w:rsidP="00884EF0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представитель Евразийской экономической комиссии.</w:t>
            </w:r>
          </w:p>
        </w:tc>
      </w:tr>
      <w:tr w:rsidR="007F3703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703" w:rsidRPr="00783FEF" w:rsidRDefault="007F3703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17.40 – 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03" w:rsidRPr="00783FEF" w:rsidRDefault="007F3703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7F3703" w:rsidRPr="00783FEF" w:rsidRDefault="007F3703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805C65" w:rsidRPr="00783FEF" w:rsidRDefault="00805C65" w:rsidP="00805C65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805C65" w:rsidRPr="00783FEF" w:rsidRDefault="00805C65" w:rsidP="008531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1CCD" w:rsidRPr="00783FEF" w:rsidRDefault="001E1CCD" w:rsidP="00041684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FEF">
        <w:rPr>
          <w:rFonts w:ascii="Times New Roman" w:hAnsi="Times New Roman"/>
          <w:b/>
          <w:sz w:val="32"/>
          <w:szCs w:val="32"/>
        </w:rPr>
        <w:t>Модуль 3 (</w:t>
      </w:r>
      <w:r w:rsidR="00D963AD" w:rsidRPr="00783FEF">
        <w:rPr>
          <w:rFonts w:ascii="Times New Roman" w:hAnsi="Times New Roman"/>
          <w:b/>
          <w:sz w:val="32"/>
          <w:szCs w:val="32"/>
        </w:rPr>
        <w:t>08 декабря</w:t>
      </w:r>
      <w:r w:rsidR="005046B7" w:rsidRPr="00783FEF">
        <w:rPr>
          <w:rFonts w:ascii="Times New Roman" w:hAnsi="Times New Roman"/>
          <w:b/>
          <w:sz w:val="32"/>
          <w:szCs w:val="32"/>
        </w:rPr>
        <w:t>, 2021</w:t>
      </w:r>
      <w:r w:rsidR="00835A43" w:rsidRPr="00783FEF">
        <w:rPr>
          <w:rFonts w:ascii="Times New Roman" w:hAnsi="Times New Roman"/>
          <w:b/>
          <w:sz w:val="32"/>
          <w:szCs w:val="32"/>
        </w:rPr>
        <w:t>, время мск)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9F4D7B" w:rsidRPr="00783FEF" w:rsidTr="008D437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RDefault="00E80E8A" w:rsidP="00E80E8A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13.30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0256B6" w:rsidRPr="00783FEF">
              <w:rPr>
                <w:rFonts w:ascii="Times New Roman" w:hAnsi="Times New Roman"/>
                <w:sz w:val="26"/>
                <w:szCs w:val="26"/>
              </w:rPr>
              <w:t>4.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RDefault="00556806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Основные практические аспекты информационного взаимодействия участников ВЭД с центрами электронного декларирования и таможенными постами фактического контроля в условиях развития «цифрового сознания» бизнес-сообщества.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изменения в таможенном законодательстве в части применения информационных технологий.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декларирования товаров и проведения фактического контроля товаров, перемещаемых различными видами транспорта, с учетом возможностей автоматизации отдельных таможенных операций.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ситуации возникновения затруднений среди участников ВЭД при осуществлении информационного обмена с ЦЭД и ТПФК.</w:t>
            </w:r>
          </w:p>
          <w:p w:rsidR="00556806" w:rsidRPr="00783FEF" w:rsidRDefault="00556806" w:rsidP="00556806">
            <w:pPr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участникам ВЭД при декларировании товаров, направленные на снижение вероятности дополнительных проверок со стороны таможенных органов и сокращение общих сроков оформления товаров.</w:t>
            </w:r>
          </w:p>
          <w:p w:rsidR="009F4D7B" w:rsidRPr="00783FEF" w:rsidRDefault="009F4D7B" w:rsidP="00556806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i/>
                <w:iCs/>
                <w:shd w:val="clear" w:color="auto" w:fill="FFFFFF"/>
              </w:rPr>
            </w:pPr>
            <w:r w:rsidRPr="00783FEF">
              <w:rPr>
                <w:b/>
                <w:i/>
              </w:rPr>
              <w:t>Шкленский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</w:p>
        </w:tc>
      </w:tr>
      <w:tr w:rsidR="002B59B7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RDefault="00E80E8A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14.10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4.30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7" w:rsidRPr="00783FEF" w:rsidRDefault="002B59B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2B59B7" w:rsidRPr="00783FEF" w:rsidRDefault="002B59B7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2B59B7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B7" w:rsidRPr="00783FEF" w:rsidRDefault="00E80E8A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14.30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5.1</w:t>
            </w:r>
            <w:r w:rsidR="000256B6" w:rsidRPr="00783FE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6" w:rsidRPr="00783FEF" w:rsidRDefault="00556806" w:rsidP="00556806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Об основных тенденциях в организации информационно-коммуникативных технологий по типу B2B и B2G во внешнеэкономической деятельности.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общемировые тенденции в развитии информационных технологий в области внешней торговли.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факторы, сдерживающие полноценное развитие электронного </w:t>
            </w: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документооборота в сфере ВЭД в России при организации внешнеторговых перевозок различными видами транспорта.</w:t>
            </w:r>
          </w:p>
          <w:p w:rsidR="00556806" w:rsidRPr="00783FEF" w:rsidRDefault="00556806" w:rsidP="00556806">
            <w:pPr>
              <w:numPr>
                <w:ilvl w:val="0"/>
                <w:numId w:val="29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систематизации сведений и информационных сообщений в ходе существующих систем коммуникации участников ВЭД и государственных органов.</w:t>
            </w:r>
          </w:p>
          <w:p w:rsidR="002B59B7" w:rsidRPr="00783FEF" w:rsidRDefault="002B59B7" w:rsidP="002B59B7">
            <w:pPr>
              <w:pStyle w:val="ad"/>
              <w:shd w:val="clear" w:color="auto" w:fill="FFFFFF"/>
              <w:spacing w:before="60" w:beforeAutospacing="0" w:after="60" w:afterAutospacing="0"/>
              <w:jc w:val="both"/>
              <w:rPr>
                <w:b/>
              </w:rPr>
            </w:pPr>
            <w:r w:rsidRPr="00783FEF">
              <w:rPr>
                <w:b/>
                <w:i/>
              </w:rPr>
              <w:t>Шкленский С.В.</w:t>
            </w:r>
            <w:r w:rsidRPr="00783FEF">
              <w:rPr>
                <w:i/>
              </w:rPr>
              <w:t> – независимый эксперт по вопросам информационных таможенных технологий, до 2021 г. - начальник отдела по внедрению перспективных таможенных технологий службы организации таможенного контроля Северо-Западного таможенного управления.</w:t>
            </w:r>
            <w:r w:rsidRPr="00783FE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F4D7B" w:rsidRPr="00783FEF" w:rsidTr="008D437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4D7B" w:rsidRPr="00783FEF" w:rsidRDefault="00E80E8A" w:rsidP="00555744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lastRenderedPageBreak/>
              <w:t>15.10</w:t>
            </w:r>
            <w:r w:rsidR="00555744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B" w:rsidRPr="00783FEF" w:rsidRDefault="009F4D7B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9F4D7B" w:rsidRPr="00783FEF" w:rsidRDefault="009F4D7B" w:rsidP="008D437D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9F4D7B" w:rsidRPr="00783FEF" w:rsidTr="008D437D">
        <w:trPr>
          <w:trHeight w:val="274"/>
        </w:trPr>
        <w:tc>
          <w:tcPr>
            <w:tcW w:w="1701" w:type="dxa"/>
            <w:shd w:val="clear" w:color="auto" w:fill="D9D9D9"/>
          </w:tcPr>
          <w:p w:rsidR="009F4D7B" w:rsidRPr="00783FEF" w:rsidRDefault="00E80E8A" w:rsidP="000256B6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15.30</w:t>
            </w:r>
            <w:r w:rsidR="00A7683B" w:rsidRPr="00783FEF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5.50</w:t>
            </w:r>
          </w:p>
        </w:tc>
        <w:tc>
          <w:tcPr>
            <w:tcW w:w="8505" w:type="dxa"/>
            <w:shd w:val="clear" w:color="auto" w:fill="D9D9D9"/>
          </w:tcPr>
          <w:p w:rsidR="009F4D7B" w:rsidRPr="00783FEF" w:rsidRDefault="009F4D7B" w:rsidP="008D437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80E8A" w:rsidRPr="00783FEF" w:rsidTr="00884EF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RDefault="00E80E8A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15.50 – 1</w:t>
            </w:r>
            <w:r w:rsidR="00805C65" w:rsidRPr="00783FEF">
              <w:rPr>
                <w:rFonts w:ascii="Times New Roman" w:hAnsi="Times New Roman"/>
                <w:sz w:val="26"/>
                <w:szCs w:val="26"/>
              </w:rPr>
              <w:t>6.30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RDefault="00E80E8A" w:rsidP="00884EF0">
            <w:pPr>
              <w:pStyle w:val="ad"/>
              <w:shd w:val="clear" w:color="auto" w:fill="FFFFFF"/>
              <w:spacing w:before="6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Классификация товаров в соответствии с ТН ВЭД, таможенные споры в связи с классификацией.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Код ТН ВЭД.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Права и обязанности декларанта и таможенного представителя при заявлении кода ТН ВЭД.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Ошибки при классификации товаров.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Решения по классификации товаров.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Споры по классификации, эффективные действия и аргументы в поддержку заявленного кода.</w:t>
            </w:r>
          </w:p>
          <w:p w:rsidR="00E80E8A" w:rsidRPr="00783FEF" w:rsidRDefault="00E80E8A" w:rsidP="00884EF0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Административная ответственность.</w:t>
            </w:r>
          </w:p>
          <w:p w:rsidR="00E80E8A" w:rsidRPr="00783FEF" w:rsidRDefault="00E80E8A" w:rsidP="00884EF0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Dentons.</w:t>
            </w:r>
          </w:p>
        </w:tc>
      </w:tr>
      <w:tr w:rsidR="00E80E8A" w:rsidRPr="00783FEF" w:rsidTr="00884EF0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0E8A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16.30</w:t>
            </w:r>
            <w:r w:rsidR="00E80E8A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16.50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A" w:rsidRPr="00783FEF" w:rsidRDefault="00E80E8A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E80E8A" w:rsidRPr="00783FEF" w:rsidRDefault="00E80E8A" w:rsidP="00884EF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805C65" w:rsidRPr="00783FEF" w:rsidTr="00884EF0">
        <w:trPr>
          <w:trHeight w:val="274"/>
        </w:trPr>
        <w:tc>
          <w:tcPr>
            <w:tcW w:w="1701" w:type="dxa"/>
            <w:shd w:val="clear" w:color="auto" w:fill="D9D9D9"/>
          </w:tcPr>
          <w:p w:rsidR="00805C65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16.50 – 17.00</w:t>
            </w:r>
          </w:p>
        </w:tc>
        <w:tc>
          <w:tcPr>
            <w:tcW w:w="8505" w:type="dxa"/>
            <w:shd w:val="clear" w:color="auto" w:fill="D9D9D9"/>
          </w:tcPr>
          <w:p w:rsidR="00805C65" w:rsidRPr="00783FEF" w:rsidRDefault="00805C65" w:rsidP="00884EF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FE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4748E" w:rsidRPr="00783FEF" w:rsidTr="00D643DB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748E" w:rsidRPr="00783FEF" w:rsidRDefault="00805C65" w:rsidP="000D123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17.00</w:t>
            </w:r>
            <w:r w:rsidR="0034748E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D1231" w:rsidRPr="00783FEF">
              <w:rPr>
                <w:rFonts w:ascii="Times New Roman" w:hAnsi="Times New Roman"/>
                <w:sz w:val="26"/>
                <w:szCs w:val="26"/>
              </w:rPr>
              <w:t>1</w:t>
            </w:r>
            <w:r w:rsidR="00A7683B" w:rsidRPr="00783FEF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6" w:rsidRPr="00783FEF" w:rsidRDefault="000256B6" w:rsidP="000256B6">
            <w:pPr>
              <w:pStyle w:val="ad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3FEF">
              <w:rPr>
                <w:b/>
                <w:bCs/>
                <w:sz w:val="28"/>
                <w:szCs w:val="28"/>
              </w:rPr>
              <w:t>Трансграничная интернет-торговля: таможенные аспекты.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Проект новой главы в Таможенный кодекс О трансграничной интернет - торговле.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Основные новации в регулировании трансграничной электронной торговли.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Участники процесса и потребители услуг (изготовители, маркетплейсы, операторы электронной торговли, покупатели).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«Оператор электронной торговли»: статус, права и обязанности.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Концепция бондовых складов для доставки товаров в рамках электронной торговли.</w:t>
            </w:r>
          </w:p>
          <w:p w:rsidR="000256B6" w:rsidRPr="00783FEF" w:rsidRDefault="000256B6" w:rsidP="000256B6">
            <w:pPr>
              <w:pStyle w:val="ad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83FEF">
              <w:rPr>
                <w:bCs/>
              </w:rPr>
              <w:t>Электронная торговля на экспорт.</w:t>
            </w:r>
          </w:p>
          <w:p w:rsidR="002C5EAE" w:rsidRPr="00783FEF" w:rsidRDefault="000256B6" w:rsidP="000256B6">
            <w:pPr>
              <w:spacing w:before="60" w:after="60" w:line="240" w:lineRule="auto"/>
              <w:jc w:val="both"/>
              <w:rPr>
                <w:rFonts w:ascii="Berlin Sans FB" w:hAnsi="Berlin Sans FB"/>
                <w:b/>
                <w:sz w:val="24"/>
                <w:szCs w:val="24"/>
              </w:rPr>
            </w:pPr>
            <w:r w:rsidRPr="00783F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Донцова Г.Н.</w:t>
            </w:r>
            <w:r w:rsidRPr="00783FEF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группы таможенного права российской налоговой и таможенной практики компании  Dentons.</w:t>
            </w:r>
          </w:p>
        </w:tc>
      </w:tr>
      <w:tr w:rsidR="003B6288" w:rsidRPr="00783FEF" w:rsidTr="0034748E">
        <w:trPr>
          <w:trHeight w:val="7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288" w:rsidRPr="00783FEF" w:rsidRDefault="00A7683B" w:rsidP="00A7683B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FEF">
              <w:rPr>
                <w:rFonts w:ascii="Times New Roman" w:hAnsi="Times New Roman"/>
                <w:sz w:val="26"/>
                <w:szCs w:val="26"/>
              </w:rPr>
              <w:t>17.40</w:t>
            </w:r>
            <w:r w:rsidR="00DA012C" w:rsidRPr="00783FE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83FEF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1B" w:rsidRPr="00783FEF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:rsidR="003B6288" w:rsidRPr="00783FEF" w:rsidRDefault="003B6288" w:rsidP="0026724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3FE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BF100B" w:rsidRPr="00783FEF" w:rsidRDefault="00BF100B" w:rsidP="00770AF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D0920" w:rsidRPr="00783FEF" w:rsidRDefault="00805C65" w:rsidP="00BF100B">
      <w:pPr>
        <w:spacing w:before="60" w:after="60" w:line="240" w:lineRule="auto"/>
        <w:rPr>
          <w:rFonts w:ascii="Times New Roman" w:hAnsi="Times New Roman"/>
          <w:i/>
          <w:sz w:val="20"/>
          <w:szCs w:val="20"/>
        </w:rPr>
      </w:pPr>
      <w:r w:rsidRPr="00783FE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F100B" w:rsidRPr="00FE6FBC" w:rsidRDefault="00BF100B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783FEF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783FEF">
        <w:rPr>
          <w:rFonts w:ascii="Times New Roman" w:hAnsi="Times New Roman"/>
          <w:b/>
          <w:sz w:val="20"/>
          <w:szCs w:val="20"/>
        </w:rPr>
        <w:t>.</w:t>
      </w:r>
    </w:p>
    <w:p w:rsidR="00556806" w:rsidRDefault="00556806" w:rsidP="00BF100B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3C2DAA" w:rsidRDefault="002C5EAE" w:rsidP="003C2DAA">
      <w:pPr>
        <w:pStyle w:val="ad"/>
        <w:shd w:val="clear" w:color="auto" w:fill="FFFFFF"/>
        <w:spacing w:before="60" w:beforeAutospacing="0" w:after="60" w:afterAutospacing="0"/>
        <w:jc w:val="both"/>
        <w:rPr>
          <w:bCs/>
          <w:i/>
        </w:rPr>
      </w:pPr>
      <w:r>
        <w:rPr>
          <w:b/>
          <w:bCs/>
          <w:sz w:val="28"/>
          <w:szCs w:val="28"/>
        </w:rPr>
        <w:t xml:space="preserve"> </w:t>
      </w:r>
    </w:p>
    <w:p w:rsidR="003C2DAA" w:rsidRDefault="003C2DAA" w:rsidP="003C2DAA">
      <w:pPr>
        <w:pStyle w:val="ad"/>
        <w:shd w:val="clear" w:color="auto" w:fill="FFFFFF"/>
        <w:spacing w:before="60" w:beforeAutospacing="0" w:after="60" w:afterAutospacing="0"/>
        <w:jc w:val="both"/>
        <w:rPr>
          <w:b/>
          <w:bCs/>
          <w:sz w:val="28"/>
          <w:szCs w:val="28"/>
        </w:rPr>
      </w:pPr>
    </w:p>
    <w:p w:rsidR="003C2DAA" w:rsidRPr="00FE6FBC" w:rsidRDefault="002C5EAE" w:rsidP="003C2DAA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3C2DAA" w:rsidRPr="00FE6FBC" w:rsidSect="00D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2C" w:rsidRDefault="0047522C" w:rsidP="00F976B8">
      <w:pPr>
        <w:spacing w:after="0" w:line="240" w:lineRule="auto"/>
      </w:pPr>
      <w:r>
        <w:separator/>
      </w:r>
    </w:p>
  </w:endnote>
  <w:endnote w:type="continuationSeparator" w:id="0">
    <w:p w:rsidR="0047522C" w:rsidRDefault="0047522C" w:rsidP="00F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2C" w:rsidRDefault="0047522C" w:rsidP="00F976B8">
      <w:pPr>
        <w:spacing w:after="0" w:line="240" w:lineRule="auto"/>
      </w:pPr>
      <w:r>
        <w:separator/>
      </w:r>
    </w:p>
  </w:footnote>
  <w:footnote w:type="continuationSeparator" w:id="0">
    <w:p w:rsidR="0047522C" w:rsidRDefault="0047522C" w:rsidP="00F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D85"/>
    <w:multiLevelType w:val="multilevel"/>
    <w:tmpl w:val="49D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E5A2F"/>
    <w:multiLevelType w:val="hybridMultilevel"/>
    <w:tmpl w:val="4ACC0462"/>
    <w:lvl w:ilvl="0" w:tplc="B8485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9FD"/>
    <w:multiLevelType w:val="multilevel"/>
    <w:tmpl w:val="B61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11415"/>
    <w:multiLevelType w:val="hybridMultilevel"/>
    <w:tmpl w:val="209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662"/>
    <w:multiLevelType w:val="multilevel"/>
    <w:tmpl w:val="7F3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02615"/>
    <w:multiLevelType w:val="hybridMultilevel"/>
    <w:tmpl w:val="772E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345"/>
    <w:multiLevelType w:val="hybridMultilevel"/>
    <w:tmpl w:val="503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4F20"/>
    <w:multiLevelType w:val="multilevel"/>
    <w:tmpl w:val="6FA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112A6"/>
    <w:multiLevelType w:val="multilevel"/>
    <w:tmpl w:val="397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84366"/>
    <w:multiLevelType w:val="multilevel"/>
    <w:tmpl w:val="B9B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66925"/>
    <w:multiLevelType w:val="multilevel"/>
    <w:tmpl w:val="21BA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1542A0"/>
    <w:multiLevelType w:val="hybridMultilevel"/>
    <w:tmpl w:val="56382E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A7420DB"/>
    <w:multiLevelType w:val="hybridMultilevel"/>
    <w:tmpl w:val="4AF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5540"/>
    <w:multiLevelType w:val="multilevel"/>
    <w:tmpl w:val="747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C461A"/>
    <w:multiLevelType w:val="hybridMultilevel"/>
    <w:tmpl w:val="47E0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866AC"/>
    <w:multiLevelType w:val="multilevel"/>
    <w:tmpl w:val="43D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110C0"/>
    <w:multiLevelType w:val="multilevel"/>
    <w:tmpl w:val="A73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E32BF"/>
    <w:multiLevelType w:val="multilevel"/>
    <w:tmpl w:val="FFF4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17DA4"/>
    <w:multiLevelType w:val="multilevel"/>
    <w:tmpl w:val="B0321B9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B0B63C5"/>
    <w:multiLevelType w:val="hybridMultilevel"/>
    <w:tmpl w:val="A664E820"/>
    <w:lvl w:ilvl="0" w:tplc="8D28CAFE">
      <w:start w:val="1"/>
      <w:numFmt w:val="bullet"/>
      <w:lvlText w:val="•"/>
      <w:lvlJc w:val="left"/>
      <w:pPr>
        <w:ind w:left="6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>
    <w:nsid w:val="6E062E9E"/>
    <w:multiLevelType w:val="multilevel"/>
    <w:tmpl w:val="583C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B3E96"/>
    <w:multiLevelType w:val="hybridMultilevel"/>
    <w:tmpl w:val="828C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B5182"/>
    <w:multiLevelType w:val="multilevel"/>
    <w:tmpl w:val="603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E4BDC"/>
    <w:multiLevelType w:val="multilevel"/>
    <w:tmpl w:val="FB4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267B25"/>
    <w:multiLevelType w:val="multilevel"/>
    <w:tmpl w:val="3C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4"/>
  </w:num>
  <w:num w:numId="5">
    <w:abstractNumId w:val="28"/>
  </w:num>
  <w:num w:numId="6">
    <w:abstractNumId w:val="2"/>
  </w:num>
  <w:num w:numId="7">
    <w:abstractNumId w:val="12"/>
  </w:num>
  <w:num w:numId="8">
    <w:abstractNumId w:val="23"/>
  </w:num>
  <w:num w:numId="9">
    <w:abstractNumId w:val="15"/>
  </w:num>
  <w:num w:numId="10">
    <w:abstractNumId w:val="11"/>
  </w:num>
  <w:num w:numId="11">
    <w:abstractNumId w:val="22"/>
  </w:num>
  <w:num w:numId="12">
    <w:abstractNumId w:val="13"/>
  </w:num>
  <w:num w:numId="13">
    <w:abstractNumId w:val="4"/>
  </w:num>
  <w:num w:numId="14">
    <w:abstractNumId w:val="0"/>
  </w:num>
  <w:num w:numId="15">
    <w:abstractNumId w:val="5"/>
  </w:num>
  <w:num w:numId="16">
    <w:abstractNumId w:val="26"/>
  </w:num>
  <w:num w:numId="17">
    <w:abstractNumId w:val="25"/>
  </w:num>
  <w:num w:numId="18">
    <w:abstractNumId w:val="21"/>
  </w:num>
  <w:num w:numId="19">
    <w:abstractNumId w:val="19"/>
  </w:num>
  <w:num w:numId="20">
    <w:abstractNumId w:val="9"/>
  </w:num>
  <w:num w:numId="21">
    <w:abstractNumId w:val="14"/>
  </w:num>
  <w:num w:numId="22">
    <w:abstractNumId w:val="27"/>
  </w:num>
  <w:num w:numId="23">
    <w:abstractNumId w:val="1"/>
  </w:num>
  <w:num w:numId="24">
    <w:abstractNumId w:val="20"/>
  </w:num>
  <w:num w:numId="25">
    <w:abstractNumId w:val="8"/>
  </w:num>
  <w:num w:numId="26">
    <w:abstractNumId w:val="18"/>
  </w:num>
  <w:num w:numId="27">
    <w:abstractNumId w:val="3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63"/>
    <w:rsid w:val="00012E9E"/>
    <w:rsid w:val="000210AD"/>
    <w:rsid w:val="00021C48"/>
    <w:rsid w:val="00022E48"/>
    <w:rsid w:val="000256B6"/>
    <w:rsid w:val="00041684"/>
    <w:rsid w:val="0005381E"/>
    <w:rsid w:val="00057C50"/>
    <w:rsid w:val="00082D7F"/>
    <w:rsid w:val="00084D20"/>
    <w:rsid w:val="000A0929"/>
    <w:rsid w:val="000B081C"/>
    <w:rsid w:val="000B5EE2"/>
    <w:rsid w:val="000C0B5C"/>
    <w:rsid w:val="000C32D6"/>
    <w:rsid w:val="000D1231"/>
    <w:rsid w:val="000E2181"/>
    <w:rsid w:val="000E3F06"/>
    <w:rsid w:val="000F389B"/>
    <w:rsid w:val="001018A7"/>
    <w:rsid w:val="00133954"/>
    <w:rsid w:val="001361B4"/>
    <w:rsid w:val="00142166"/>
    <w:rsid w:val="001450B6"/>
    <w:rsid w:val="00145F8A"/>
    <w:rsid w:val="00164459"/>
    <w:rsid w:val="00181B22"/>
    <w:rsid w:val="00190AF2"/>
    <w:rsid w:val="001961C8"/>
    <w:rsid w:val="00197868"/>
    <w:rsid w:val="001A4783"/>
    <w:rsid w:val="001C3EF5"/>
    <w:rsid w:val="001C5B5A"/>
    <w:rsid w:val="001C73AD"/>
    <w:rsid w:val="001E1504"/>
    <w:rsid w:val="001E1CCD"/>
    <w:rsid w:val="002103C9"/>
    <w:rsid w:val="002321A0"/>
    <w:rsid w:val="00234860"/>
    <w:rsid w:val="00251822"/>
    <w:rsid w:val="00251895"/>
    <w:rsid w:val="0025215D"/>
    <w:rsid w:val="00253468"/>
    <w:rsid w:val="0025376C"/>
    <w:rsid w:val="00254968"/>
    <w:rsid w:val="00267247"/>
    <w:rsid w:val="002675BC"/>
    <w:rsid w:val="0027156C"/>
    <w:rsid w:val="002771B7"/>
    <w:rsid w:val="00277882"/>
    <w:rsid w:val="00280723"/>
    <w:rsid w:val="002855EA"/>
    <w:rsid w:val="00287F26"/>
    <w:rsid w:val="002A4619"/>
    <w:rsid w:val="002A7F21"/>
    <w:rsid w:val="002B59B7"/>
    <w:rsid w:val="002C0081"/>
    <w:rsid w:val="002C5EAE"/>
    <w:rsid w:val="002F6D65"/>
    <w:rsid w:val="00344E87"/>
    <w:rsid w:val="0034748E"/>
    <w:rsid w:val="00351BFA"/>
    <w:rsid w:val="00357FA2"/>
    <w:rsid w:val="00362FC6"/>
    <w:rsid w:val="00363C2B"/>
    <w:rsid w:val="00370301"/>
    <w:rsid w:val="0037748A"/>
    <w:rsid w:val="003929CB"/>
    <w:rsid w:val="003B6288"/>
    <w:rsid w:val="003C2DAA"/>
    <w:rsid w:val="003C670F"/>
    <w:rsid w:val="003E6CFE"/>
    <w:rsid w:val="003F5229"/>
    <w:rsid w:val="00424A96"/>
    <w:rsid w:val="00426AF9"/>
    <w:rsid w:val="00436AF5"/>
    <w:rsid w:val="0047522C"/>
    <w:rsid w:val="004B072B"/>
    <w:rsid w:val="004B39A2"/>
    <w:rsid w:val="004C3361"/>
    <w:rsid w:val="004E01BA"/>
    <w:rsid w:val="004E0490"/>
    <w:rsid w:val="005046B7"/>
    <w:rsid w:val="0050638D"/>
    <w:rsid w:val="00517C6D"/>
    <w:rsid w:val="00541558"/>
    <w:rsid w:val="005448BA"/>
    <w:rsid w:val="005529F3"/>
    <w:rsid w:val="00555744"/>
    <w:rsid w:val="00556334"/>
    <w:rsid w:val="00556806"/>
    <w:rsid w:val="00560CB8"/>
    <w:rsid w:val="00561425"/>
    <w:rsid w:val="00561B2D"/>
    <w:rsid w:val="0057416B"/>
    <w:rsid w:val="00581F85"/>
    <w:rsid w:val="005A09D3"/>
    <w:rsid w:val="005B2F6B"/>
    <w:rsid w:val="005C1364"/>
    <w:rsid w:val="005E0C40"/>
    <w:rsid w:val="00607666"/>
    <w:rsid w:val="00612E6C"/>
    <w:rsid w:val="00621027"/>
    <w:rsid w:val="0062413B"/>
    <w:rsid w:val="00631AE4"/>
    <w:rsid w:val="00632158"/>
    <w:rsid w:val="0064217B"/>
    <w:rsid w:val="00647B95"/>
    <w:rsid w:val="00671720"/>
    <w:rsid w:val="0067275A"/>
    <w:rsid w:val="006B68D6"/>
    <w:rsid w:val="006E3C8E"/>
    <w:rsid w:val="006E506E"/>
    <w:rsid w:val="006E7828"/>
    <w:rsid w:val="006F0369"/>
    <w:rsid w:val="007072F5"/>
    <w:rsid w:val="00717E99"/>
    <w:rsid w:val="00723C13"/>
    <w:rsid w:val="007355A1"/>
    <w:rsid w:val="00742178"/>
    <w:rsid w:val="00770AFA"/>
    <w:rsid w:val="00783FEF"/>
    <w:rsid w:val="0079072C"/>
    <w:rsid w:val="007B3736"/>
    <w:rsid w:val="007B7245"/>
    <w:rsid w:val="007C3362"/>
    <w:rsid w:val="007E5789"/>
    <w:rsid w:val="007E7F81"/>
    <w:rsid w:val="007F3703"/>
    <w:rsid w:val="00804240"/>
    <w:rsid w:val="00805C65"/>
    <w:rsid w:val="00823308"/>
    <w:rsid w:val="00835A43"/>
    <w:rsid w:val="00837D7B"/>
    <w:rsid w:val="00846FFF"/>
    <w:rsid w:val="00853163"/>
    <w:rsid w:val="00862883"/>
    <w:rsid w:val="008819D5"/>
    <w:rsid w:val="00885612"/>
    <w:rsid w:val="008B6174"/>
    <w:rsid w:val="008D437D"/>
    <w:rsid w:val="008E0238"/>
    <w:rsid w:val="008E0C50"/>
    <w:rsid w:val="008E1763"/>
    <w:rsid w:val="008E3DBD"/>
    <w:rsid w:val="008F0418"/>
    <w:rsid w:val="008F7793"/>
    <w:rsid w:val="009177A5"/>
    <w:rsid w:val="00917F1B"/>
    <w:rsid w:val="00923A3D"/>
    <w:rsid w:val="00927D55"/>
    <w:rsid w:val="00960F46"/>
    <w:rsid w:val="00962BE2"/>
    <w:rsid w:val="0098289C"/>
    <w:rsid w:val="00986941"/>
    <w:rsid w:val="009B1288"/>
    <w:rsid w:val="009C06FD"/>
    <w:rsid w:val="009E598B"/>
    <w:rsid w:val="009F2AF0"/>
    <w:rsid w:val="009F45CD"/>
    <w:rsid w:val="009F4D7B"/>
    <w:rsid w:val="00A00E7D"/>
    <w:rsid w:val="00A208AE"/>
    <w:rsid w:val="00A214F8"/>
    <w:rsid w:val="00A36731"/>
    <w:rsid w:val="00A51163"/>
    <w:rsid w:val="00A7024D"/>
    <w:rsid w:val="00A7683B"/>
    <w:rsid w:val="00AA5B24"/>
    <w:rsid w:val="00AB47D3"/>
    <w:rsid w:val="00AD0920"/>
    <w:rsid w:val="00AD7CAB"/>
    <w:rsid w:val="00AE24FC"/>
    <w:rsid w:val="00AF570F"/>
    <w:rsid w:val="00AF5743"/>
    <w:rsid w:val="00AF6A51"/>
    <w:rsid w:val="00B3316A"/>
    <w:rsid w:val="00B50C07"/>
    <w:rsid w:val="00B7173E"/>
    <w:rsid w:val="00B833BC"/>
    <w:rsid w:val="00BB6FD2"/>
    <w:rsid w:val="00BC1B31"/>
    <w:rsid w:val="00BC34F9"/>
    <w:rsid w:val="00BC4EA7"/>
    <w:rsid w:val="00BF100B"/>
    <w:rsid w:val="00C02ED2"/>
    <w:rsid w:val="00C134D1"/>
    <w:rsid w:val="00C143D4"/>
    <w:rsid w:val="00C520B2"/>
    <w:rsid w:val="00C55B9E"/>
    <w:rsid w:val="00C5758E"/>
    <w:rsid w:val="00C6056D"/>
    <w:rsid w:val="00C62E06"/>
    <w:rsid w:val="00C659E9"/>
    <w:rsid w:val="00C9027D"/>
    <w:rsid w:val="00C90378"/>
    <w:rsid w:val="00CB5B5D"/>
    <w:rsid w:val="00CC2409"/>
    <w:rsid w:val="00CC7CF1"/>
    <w:rsid w:val="00CD6AEC"/>
    <w:rsid w:val="00CE5B75"/>
    <w:rsid w:val="00CF0B84"/>
    <w:rsid w:val="00CF680A"/>
    <w:rsid w:val="00D13F2C"/>
    <w:rsid w:val="00D34BF1"/>
    <w:rsid w:val="00D36664"/>
    <w:rsid w:val="00D51248"/>
    <w:rsid w:val="00D531FB"/>
    <w:rsid w:val="00D64256"/>
    <w:rsid w:val="00D643DB"/>
    <w:rsid w:val="00D863C5"/>
    <w:rsid w:val="00D8792E"/>
    <w:rsid w:val="00D87D27"/>
    <w:rsid w:val="00D963AD"/>
    <w:rsid w:val="00DA012C"/>
    <w:rsid w:val="00DA1CBB"/>
    <w:rsid w:val="00DB0DE9"/>
    <w:rsid w:val="00DD5491"/>
    <w:rsid w:val="00E15714"/>
    <w:rsid w:val="00E315C8"/>
    <w:rsid w:val="00E67917"/>
    <w:rsid w:val="00E742FD"/>
    <w:rsid w:val="00E80E8A"/>
    <w:rsid w:val="00E83F61"/>
    <w:rsid w:val="00E9249D"/>
    <w:rsid w:val="00E96C29"/>
    <w:rsid w:val="00EA4AC3"/>
    <w:rsid w:val="00EB0AB9"/>
    <w:rsid w:val="00EB376D"/>
    <w:rsid w:val="00EB68E4"/>
    <w:rsid w:val="00F0055B"/>
    <w:rsid w:val="00F02D2D"/>
    <w:rsid w:val="00F112AD"/>
    <w:rsid w:val="00F2058D"/>
    <w:rsid w:val="00F20CCB"/>
    <w:rsid w:val="00F404BB"/>
    <w:rsid w:val="00F44DF9"/>
    <w:rsid w:val="00F70A69"/>
    <w:rsid w:val="00F70B2D"/>
    <w:rsid w:val="00F74B21"/>
    <w:rsid w:val="00F844CB"/>
    <w:rsid w:val="00F976B8"/>
    <w:rsid w:val="00FA01A5"/>
    <w:rsid w:val="00FA4993"/>
    <w:rsid w:val="00FB124F"/>
    <w:rsid w:val="00FB414A"/>
    <w:rsid w:val="00FD12F0"/>
    <w:rsid w:val="00FE0A35"/>
    <w:rsid w:val="00FE6FBC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43A2-2FC6-4445-B24D-D89F96FF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5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53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853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531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31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3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53163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42178"/>
    <w:rPr>
      <w:b/>
      <w:bCs/>
    </w:rPr>
  </w:style>
  <w:style w:type="character" w:styleId="ac">
    <w:name w:val="Emphasis"/>
    <w:uiPriority w:val="20"/>
    <w:qFormat/>
    <w:rsid w:val="00742178"/>
    <w:rPr>
      <w:i/>
      <w:iCs/>
    </w:rPr>
  </w:style>
  <w:style w:type="paragraph" w:styleId="ad">
    <w:name w:val="Normal (Web)"/>
    <w:basedOn w:val="a"/>
    <w:uiPriority w:val="99"/>
    <w:unhideWhenUsed/>
    <w:rsid w:val="00923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5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976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76B8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F976B8"/>
    <w:rPr>
      <w:vertAlign w:val="superscript"/>
    </w:rPr>
  </w:style>
  <w:style w:type="character" w:customStyle="1" w:styleId="textexposedshow">
    <w:name w:val="text_exposed_show"/>
    <w:basedOn w:val="a0"/>
    <w:rsid w:val="00632158"/>
  </w:style>
  <w:style w:type="paragraph" w:customStyle="1" w:styleId="DLAPBodyText">
    <w:name w:val="DLAP Body Text"/>
    <w:rsid w:val="005A09D3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af3">
    <w:name w:val="Нет"/>
    <w:rsid w:val="005A09D3"/>
  </w:style>
  <w:style w:type="paragraph" w:customStyle="1" w:styleId="228bf8a64b8551e1msonormal">
    <w:name w:val="228bf8a64b8551e1msonormal"/>
    <w:basedOn w:val="a"/>
    <w:rsid w:val="00347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1A4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B2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cc3510d9cc7755gmail-msolistparagraph">
    <w:name w:val="1cc3510d9cc7755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5acb0787edcd7egmail-msolistparagraph">
    <w:name w:val="1f5acb0787edcd7e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E1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4012069f3f6c8b9s23">
    <w:name w:val="d4012069f3f6c8b9s23"/>
    <w:basedOn w:val="a"/>
    <w:rsid w:val="00251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52be8d33cc4e76s22">
    <w:name w:val="4152be8d33cc4e76s22"/>
    <w:basedOn w:val="a0"/>
    <w:rsid w:val="00251822"/>
  </w:style>
  <w:style w:type="character" w:customStyle="1" w:styleId="79465028af605dc7s25">
    <w:name w:val="79465028af605dc7s25"/>
    <w:basedOn w:val="a0"/>
    <w:rsid w:val="00251822"/>
  </w:style>
  <w:style w:type="character" w:customStyle="1" w:styleId="9f2959ed1c407850s20">
    <w:name w:val="9f2959ed1c407850s20"/>
    <w:basedOn w:val="a0"/>
    <w:rsid w:val="00251822"/>
  </w:style>
  <w:style w:type="character" w:customStyle="1" w:styleId="20">
    <w:name w:val="Заголовок 2 Знак"/>
    <w:basedOn w:val="a0"/>
    <w:link w:val="2"/>
    <w:uiPriority w:val="9"/>
    <w:semiHidden/>
    <w:rsid w:val="009F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9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5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5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017022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2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366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320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057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267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896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94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7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416031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9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7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32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778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64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48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5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8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666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952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67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171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63">
          <w:marLeft w:val="54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4B7E4-FC4C-4120-9638-AB05A30B0816}"/>
</file>

<file path=customXml/itemProps2.xml><?xml version="1.0" encoding="utf-8"?>
<ds:datastoreItem xmlns:ds="http://schemas.openxmlformats.org/officeDocument/2006/customXml" ds:itemID="{A565E498-92D8-4F8C-8556-AAA530855782}"/>
</file>

<file path=customXml/itemProps3.xml><?xml version="1.0" encoding="utf-8"?>
<ds:datastoreItem xmlns:ds="http://schemas.openxmlformats.org/officeDocument/2006/customXml" ds:itemID="{D63FD2FB-CF48-487F-B560-385C20E02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Невежина Юлия Юрьевна</cp:lastModifiedBy>
  <cp:revision>2</cp:revision>
  <dcterms:created xsi:type="dcterms:W3CDTF">2021-10-20T08:52:00Z</dcterms:created>
  <dcterms:modified xsi:type="dcterms:W3CDTF">2021-10-20T08:52:00Z</dcterms:modified>
</cp:coreProperties>
</file>